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FF0ED" w14:textId="77777777" w:rsidR="00E62DA3" w:rsidRPr="00C03D19" w:rsidRDefault="00904BFA" w:rsidP="003519E0">
      <w:pPr>
        <w:spacing w:line="276" w:lineRule="auto"/>
        <w:ind w:left="-142" w:right="261" w:firstLine="568"/>
        <w:jc w:val="center"/>
        <w:rPr>
          <w:rFonts w:ascii="GHEA Grapalat" w:hAnsi="GHEA Grapalat" w:cs="Sylfaen"/>
          <w:b/>
        </w:rPr>
      </w:pPr>
      <w:bookmarkStart w:id="0" w:name="_GoBack"/>
      <w:bookmarkEnd w:id="0"/>
      <w:r w:rsidRPr="00C03D19">
        <w:rPr>
          <w:rFonts w:ascii="GHEA Grapalat" w:hAnsi="GHEA Grapalat" w:cs="Sylfaen"/>
          <w:b/>
        </w:rPr>
        <w:t>ՀԱՇՎԵՏՎՈՒԹՅՈՒՆ</w:t>
      </w:r>
    </w:p>
    <w:p w14:paraId="001AB8F3" w14:textId="7390B6AE" w:rsidR="00E62DA3" w:rsidRPr="003E64E0" w:rsidRDefault="00DF1F96" w:rsidP="00DF1F96">
      <w:pPr>
        <w:spacing w:line="276" w:lineRule="auto"/>
        <w:ind w:left="-142" w:right="261" w:firstLine="568"/>
        <w:jc w:val="center"/>
        <w:rPr>
          <w:rFonts w:ascii="GHEA Grapalat" w:hAnsi="GHEA Grapalat" w:cs="Sylfaen"/>
          <w:lang w:val="hy-AM"/>
        </w:rPr>
      </w:pPr>
      <w:r w:rsidRPr="00DF1F96">
        <w:rPr>
          <w:rFonts w:ascii="GHEA Grapalat" w:hAnsi="GHEA Grapalat"/>
        </w:rPr>
        <w:t>Չինաստանի Ժողովրդական Հանրապետություն</w:t>
      </w:r>
      <w:r w:rsidR="003E64E0">
        <w:rPr>
          <w:rFonts w:ascii="GHEA Grapalat" w:hAnsi="GHEA Grapalat"/>
          <w:lang w:val="hy-AM"/>
        </w:rPr>
        <w:t xml:space="preserve"> </w:t>
      </w:r>
      <w:r w:rsidR="003E64E0" w:rsidRPr="003E64E0">
        <w:rPr>
          <w:rFonts w:ascii="GHEA Grapalat" w:hAnsi="GHEA Grapalat"/>
          <w:lang w:val="hy-AM"/>
        </w:rPr>
        <w:t>գործուղման արդյունքների մասին</w:t>
      </w:r>
    </w:p>
    <w:p w14:paraId="1C35F7B4" w14:textId="77777777" w:rsidR="00E62DA3" w:rsidRPr="00C03D19" w:rsidRDefault="00E62DA3" w:rsidP="003519E0">
      <w:pPr>
        <w:spacing w:line="276" w:lineRule="auto"/>
        <w:ind w:left="-142" w:right="261" w:firstLine="568"/>
        <w:jc w:val="both"/>
        <w:rPr>
          <w:rFonts w:ascii="GHEA Grapalat" w:hAnsi="GHEA Grapalat" w:cs="Sylfaen"/>
          <w:b/>
          <w:lang w:val="hy-AM"/>
        </w:rPr>
      </w:pPr>
    </w:p>
    <w:p w14:paraId="5D6C7B6C" w14:textId="77777777" w:rsidR="00E62DA3" w:rsidRPr="00C03D19" w:rsidRDefault="00904BFA" w:rsidP="003519E0">
      <w:pPr>
        <w:numPr>
          <w:ilvl w:val="0"/>
          <w:numId w:val="2"/>
        </w:numPr>
        <w:tabs>
          <w:tab w:val="num" w:pos="360"/>
        </w:tabs>
        <w:spacing w:line="276" w:lineRule="auto"/>
        <w:ind w:left="-142" w:right="261" w:firstLine="568"/>
        <w:jc w:val="both"/>
        <w:rPr>
          <w:rFonts w:ascii="GHEA Grapalat" w:hAnsi="GHEA Grapalat" w:cs="Sylfaen"/>
          <w:b/>
        </w:rPr>
      </w:pPr>
      <w:r w:rsidRPr="00C03D19">
        <w:rPr>
          <w:rFonts w:ascii="GHEA Grapalat" w:hAnsi="GHEA Grapalat" w:cs="Sylfaen"/>
          <w:b/>
        </w:rPr>
        <w:t>Անունը, ազգանունը</w:t>
      </w:r>
      <w:r w:rsidRPr="00C03D19">
        <w:rPr>
          <w:rFonts w:ascii="GHEA Grapalat" w:hAnsi="GHEA Grapalat" w:cs="Sylfaen"/>
          <w:b/>
          <w:lang w:val="hy-AM"/>
        </w:rPr>
        <w:t>.</w:t>
      </w:r>
      <w:r w:rsidRPr="00C03D19">
        <w:rPr>
          <w:rFonts w:ascii="GHEA Grapalat" w:hAnsi="GHEA Grapalat" w:cs="Sylfaen"/>
          <w:b/>
        </w:rPr>
        <w:t xml:space="preserve"> </w:t>
      </w:r>
    </w:p>
    <w:p w14:paraId="73BB579F" w14:textId="77777777" w:rsidR="003519E0" w:rsidRPr="00C03D19" w:rsidRDefault="003519E0" w:rsidP="003519E0">
      <w:pPr>
        <w:spacing w:line="276" w:lineRule="auto"/>
        <w:ind w:left="-142" w:right="261" w:firstLine="568"/>
        <w:jc w:val="both"/>
        <w:rPr>
          <w:rFonts w:ascii="GHEA Grapalat" w:hAnsi="GHEA Grapalat" w:cs="Sylfaen"/>
          <w:bCs/>
          <w:lang w:val="hy-AM"/>
        </w:rPr>
      </w:pPr>
    </w:p>
    <w:p w14:paraId="7D34DCCF" w14:textId="7496B26B" w:rsidR="00E62DA3" w:rsidRPr="00C03D19" w:rsidRDefault="00DF1F96" w:rsidP="003519E0">
      <w:pPr>
        <w:spacing w:line="276" w:lineRule="auto"/>
        <w:ind w:left="-142" w:right="261" w:firstLine="568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Արտակ Հարությունյան</w:t>
      </w:r>
    </w:p>
    <w:p w14:paraId="7007E2DD" w14:textId="77777777" w:rsidR="00E62DA3" w:rsidRPr="00C03D19" w:rsidRDefault="00904BFA" w:rsidP="003519E0">
      <w:pPr>
        <w:spacing w:line="276" w:lineRule="auto"/>
        <w:ind w:left="-142" w:right="261" w:firstLine="568"/>
        <w:jc w:val="both"/>
        <w:rPr>
          <w:rFonts w:ascii="GHEA Grapalat" w:hAnsi="GHEA Grapalat" w:cs="Sylfaen"/>
        </w:rPr>
      </w:pPr>
      <w:r w:rsidRPr="00C03D19">
        <w:rPr>
          <w:rFonts w:ascii="GHEA Grapalat" w:hAnsi="GHEA Grapalat" w:cs="Sylfaen"/>
        </w:rPr>
        <w:t xml:space="preserve">     </w:t>
      </w:r>
      <w:r w:rsidRPr="00C03D19">
        <w:rPr>
          <w:rFonts w:ascii="GHEA Grapalat" w:hAnsi="GHEA Grapalat" w:cs="Sylfaen"/>
          <w:b/>
          <w:lang w:val="hy-AM"/>
        </w:rPr>
        <w:t xml:space="preserve">     </w:t>
      </w:r>
      <w:r w:rsidRPr="00C03D19">
        <w:rPr>
          <w:rFonts w:ascii="GHEA Grapalat" w:hAnsi="GHEA Grapalat" w:cs="Sylfaen"/>
        </w:rPr>
        <w:tab/>
      </w:r>
    </w:p>
    <w:p w14:paraId="79972740" w14:textId="77777777" w:rsidR="00E62DA3" w:rsidRPr="00C03D19" w:rsidRDefault="00904BFA" w:rsidP="003519E0">
      <w:pPr>
        <w:numPr>
          <w:ilvl w:val="0"/>
          <w:numId w:val="2"/>
        </w:numPr>
        <w:tabs>
          <w:tab w:val="num" w:pos="360"/>
        </w:tabs>
        <w:spacing w:line="276" w:lineRule="auto"/>
        <w:ind w:left="-142" w:right="261" w:firstLine="568"/>
        <w:jc w:val="both"/>
        <w:rPr>
          <w:rFonts w:ascii="GHEA Grapalat" w:hAnsi="GHEA Grapalat" w:cs="Sylfaen"/>
          <w:b/>
          <w:lang w:val="hy-AM"/>
        </w:rPr>
      </w:pPr>
      <w:r w:rsidRPr="00C03D19">
        <w:rPr>
          <w:rFonts w:ascii="GHEA Grapalat" w:hAnsi="GHEA Grapalat" w:cs="Sylfaen"/>
          <w:b/>
        </w:rPr>
        <w:t>Զբաղեցրած պաշտոնը</w:t>
      </w:r>
      <w:r w:rsidRPr="00C03D19">
        <w:rPr>
          <w:rFonts w:ascii="GHEA Grapalat" w:hAnsi="GHEA Grapalat" w:cs="Sylfaen"/>
          <w:b/>
          <w:lang w:val="hy-AM"/>
        </w:rPr>
        <w:t xml:space="preserve">. </w:t>
      </w:r>
    </w:p>
    <w:p w14:paraId="4A1ABE6C" w14:textId="77777777" w:rsidR="003519E0" w:rsidRPr="00C03D19" w:rsidRDefault="003519E0" w:rsidP="003519E0">
      <w:pPr>
        <w:spacing w:line="276" w:lineRule="auto"/>
        <w:ind w:left="-142" w:right="261" w:firstLine="568"/>
        <w:jc w:val="both"/>
        <w:rPr>
          <w:rFonts w:ascii="GHEA Grapalat" w:hAnsi="GHEA Grapalat" w:cs="Sylfaen"/>
          <w:bCs/>
          <w:lang w:val="hy-AM"/>
        </w:rPr>
      </w:pPr>
    </w:p>
    <w:p w14:paraId="7546ED1C" w14:textId="30E4C9C3" w:rsidR="00E62DA3" w:rsidRPr="00C03D19" w:rsidRDefault="00904BFA" w:rsidP="007933E5">
      <w:pPr>
        <w:spacing w:line="276" w:lineRule="auto"/>
        <w:ind w:left="-142" w:right="261" w:firstLine="568"/>
        <w:jc w:val="both"/>
        <w:rPr>
          <w:rFonts w:ascii="GHEA Grapalat" w:hAnsi="GHEA Grapalat" w:cs="Sylfaen"/>
          <w:bCs/>
          <w:lang w:val="hy-AM"/>
        </w:rPr>
      </w:pPr>
      <w:r w:rsidRPr="00C03D19">
        <w:rPr>
          <w:rFonts w:ascii="GHEA Grapalat" w:hAnsi="GHEA Grapalat" w:cs="Sylfaen"/>
          <w:bCs/>
          <w:lang w:val="hy-AM"/>
        </w:rPr>
        <w:t xml:space="preserve">ՀՀ աշխատանքի և սոցիալական հարցերի նախարարության ժողովրդագրության և ընտանիքի սոցիալական </w:t>
      </w:r>
      <w:r w:rsidR="00DF1F96">
        <w:rPr>
          <w:rFonts w:ascii="GHEA Grapalat" w:hAnsi="GHEA Grapalat" w:cs="Sylfaen"/>
          <w:bCs/>
          <w:lang w:val="hy-AM"/>
        </w:rPr>
        <w:t xml:space="preserve">երաշխիքների վարչության </w:t>
      </w:r>
      <w:r w:rsidRPr="00C03D19">
        <w:rPr>
          <w:rFonts w:ascii="GHEA Grapalat" w:hAnsi="GHEA Grapalat" w:cs="Sylfaen"/>
          <w:bCs/>
          <w:lang w:val="hy-AM"/>
        </w:rPr>
        <w:t>պետ</w:t>
      </w:r>
    </w:p>
    <w:p w14:paraId="3D03392B" w14:textId="77777777" w:rsidR="00E62DA3" w:rsidRPr="00C03D19" w:rsidRDefault="00E62DA3" w:rsidP="003519E0">
      <w:pPr>
        <w:pStyle w:val="ListParagraph"/>
        <w:spacing w:line="276" w:lineRule="auto"/>
        <w:ind w:left="-142" w:right="261" w:firstLine="568"/>
        <w:jc w:val="both"/>
        <w:rPr>
          <w:rFonts w:ascii="GHEA Grapalat" w:hAnsi="GHEA Grapalat" w:cs="Sylfaen"/>
          <w:b/>
          <w:lang w:val="hy-AM"/>
        </w:rPr>
      </w:pPr>
    </w:p>
    <w:p w14:paraId="5AAEEA20" w14:textId="77777777" w:rsidR="008144B2" w:rsidRPr="00C03D19" w:rsidRDefault="00904BFA" w:rsidP="008144B2">
      <w:pPr>
        <w:numPr>
          <w:ilvl w:val="0"/>
          <w:numId w:val="2"/>
        </w:numPr>
        <w:tabs>
          <w:tab w:val="num" w:pos="360"/>
        </w:tabs>
        <w:spacing w:line="276" w:lineRule="auto"/>
        <w:ind w:left="-142" w:right="261" w:firstLine="568"/>
        <w:jc w:val="both"/>
        <w:rPr>
          <w:rFonts w:ascii="GHEA Grapalat" w:hAnsi="GHEA Grapalat" w:cs="Sylfaen"/>
          <w:b/>
          <w:lang w:val="hy-AM"/>
        </w:rPr>
      </w:pPr>
      <w:r w:rsidRPr="00C03D19">
        <w:rPr>
          <w:rFonts w:ascii="GHEA Grapalat" w:hAnsi="GHEA Grapalat" w:cs="Sylfaen"/>
          <w:b/>
          <w:lang w:val="hy-AM"/>
        </w:rPr>
        <w:t xml:space="preserve">Գործուղման վայրը և ժամկետները. </w:t>
      </w:r>
    </w:p>
    <w:p w14:paraId="71CF3B1B" w14:textId="77777777" w:rsidR="008144B2" w:rsidRPr="00C03D19" w:rsidRDefault="008144B2" w:rsidP="008144B2">
      <w:pPr>
        <w:spacing w:line="276" w:lineRule="auto"/>
        <w:ind w:left="426" w:right="261"/>
        <w:jc w:val="both"/>
        <w:rPr>
          <w:rFonts w:ascii="GHEA Grapalat" w:hAnsi="GHEA Grapalat" w:cs="Sylfaen"/>
          <w:bCs/>
          <w:lang w:val="hy-AM"/>
        </w:rPr>
      </w:pPr>
    </w:p>
    <w:p w14:paraId="2290FF17" w14:textId="23680EDC" w:rsidR="00E62DA3" w:rsidRPr="00C03D19" w:rsidRDefault="00DF1F96" w:rsidP="008144B2">
      <w:pPr>
        <w:spacing w:line="276" w:lineRule="auto"/>
        <w:ind w:left="426" w:right="26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Cs/>
          <w:lang w:val="hy-AM"/>
        </w:rPr>
        <w:t>2025</w:t>
      </w:r>
      <w:r w:rsidR="00904BFA" w:rsidRPr="00C03D19">
        <w:rPr>
          <w:rFonts w:ascii="GHEA Grapalat" w:hAnsi="GHEA Grapalat" w:cs="Sylfaen"/>
          <w:bCs/>
          <w:lang w:val="hy-AM"/>
        </w:rPr>
        <w:t>թ</w:t>
      </w:r>
      <w:r w:rsidR="00904BFA" w:rsidRPr="00C03D19">
        <w:rPr>
          <w:rFonts w:ascii="Cambria Math" w:hAnsi="Cambria Math" w:cs="Cambria Math"/>
          <w:bCs/>
          <w:lang w:val="hy-AM"/>
        </w:rPr>
        <w:t>․</w:t>
      </w:r>
      <w:r>
        <w:rPr>
          <w:rFonts w:ascii="GHEA Grapalat" w:hAnsi="GHEA Grapalat" w:cs="Sylfaen"/>
          <w:bCs/>
          <w:lang w:val="hy-AM"/>
        </w:rPr>
        <w:t xml:space="preserve"> մարտ</w:t>
      </w:r>
      <w:r w:rsidR="00A6101D" w:rsidRPr="00C03D19">
        <w:rPr>
          <w:rFonts w:ascii="GHEA Grapalat" w:hAnsi="GHEA Grapalat" w:cs="Sylfaen"/>
          <w:bCs/>
          <w:lang w:val="hy-AM"/>
        </w:rPr>
        <w:t>ի</w:t>
      </w:r>
      <w:r w:rsidR="00904BFA" w:rsidRPr="00C03D19">
        <w:rPr>
          <w:rFonts w:ascii="GHEA Grapalat" w:hAnsi="GHEA Grapalat" w:cs="Sylfaen"/>
          <w:bCs/>
          <w:lang w:val="hy-AM"/>
        </w:rPr>
        <w:t xml:space="preserve"> 1</w:t>
      </w:r>
      <w:r>
        <w:rPr>
          <w:rFonts w:ascii="GHEA Grapalat" w:hAnsi="GHEA Grapalat" w:cs="Sylfaen"/>
          <w:bCs/>
          <w:lang w:val="hy-AM"/>
        </w:rPr>
        <w:t xml:space="preserve">9-ից ապրիլի </w:t>
      </w:r>
      <w:r w:rsidR="00904BFA" w:rsidRPr="00C03D19">
        <w:rPr>
          <w:rFonts w:ascii="GHEA Grapalat" w:hAnsi="GHEA Grapalat" w:cs="Sylfaen"/>
          <w:bCs/>
          <w:lang w:val="hy-AM"/>
        </w:rPr>
        <w:t>1-</w:t>
      </w:r>
      <w:r w:rsidR="00A6101D" w:rsidRPr="00C03D19">
        <w:rPr>
          <w:rFonts w:ascii="GHEA Grapalat" w:hAnsi="GHEA Grapalat" w:cs="Sylfaen"/>
          <w:bCs/>
          <w:lang w:val="hy-AM"/>
        </w:rPr>
        <w:t>ը՝</w:t>
      </w:r>
      <w:r w:rsidR="00904BFA" w:rsidRPr="00C03D19">
        <w:rPr>
          <w:rFonts w:ascii="GHEA Grapalat" w:hAnsi="GHEA Grapalat" w:cs="Sylfaen"/>
          <w:bCs/>
          <w:lang w:val="hy-AM"/>
        </w:rPr>
        <w:t xml:space="preserve"> այցելություն </w:t>
      </w:r>
      <w:r w:rsidR="00CE12BA">
        <w:rPr>
          <w:rFonts w:ascii="GHEA Grapalat" w:hAnsi="GHEA Grapalat"/>
          <w:lang w:val="hy-AM"/>
        </w:rPr>
        <w:t>Չինա</w:t>
      </w:r>
      <w:r w:rsidR="00A6101D" w:rsidRPr="00C03D19">
        <w:rPr>
          <w:rFonts w:ascii="GHEA Grapalat" w:hAnsi="GHEA Grapalat"/>
          <w:lang w:val="hy-AM"/>
        </w:rPr>
        <w:t>ստ</w:t>
      </w:r>
      <w:r w:rsidR="00CE12BA">
        <w:rPr>
          <w:rFonts w:ascii="GHEA Grapalat" w:hAnsi="GHEA Grapalat"/>
          <w:lang w:val="hy-AM"/>
        </w:rPr>
        <w:t>անի</w:t>
      </w:r>
      <w:r w:rsidR="00A6101D" w:rsidRPr="00C03D19">
        <w:rPr>
          <w:rFonts w:ascii="GHEA Grapalat" w:hAnsi="GHEA Grapalat"/>
          <w:lang w:val="hy-AM"/>
        </w:rPr>
        <w:t xml:space="preserve"> </w:t>
      </w:r>
      <w:r w:rsidR="00CE12BA">
        <w:rPr>
          <w:rFonts w:ascii="GHEA Grapalat" w:hAnsi="GHEA Grapalat"/>
          <w:lang w:val="hy-AM"/>
        </w:rPr>
        <w:t xml:space="preserve">Ժողովրդական </w:t>
      </w:r>
      <w:r w:rsidR="003519E0" w:rsidRPr="00C03D19">
        <w:rPr>
          <w:rFonts w:ascii="GHEA Grapalat" w:hAnsi="GHEA Grapalat"/>
          <w:lang w:val="hy-AM"/>
        </w:rPr>
        <w:t>Հ</w:t>
      </w:r>
      <w:r w:rsidR="00CE12BA">
        <w:rPr>
          <w:rFonts w:ascii="GHEA Grapalat" w:hAnsi="GHEA Grapalat"/>
          <w:lang w:val="hy-AM"/>
        </w:rPr>
        <w:t>անրապետությ</w:t>
      </w:r>
      <w:r w:rsidR="003E64E0">
        <w:rPr>
          <w:rFonts w:ascii="GHEA Grapalat" w:hAnsi="GHEA Grapalat"/>
          <w:lang w:val="hy-AM"/>
        </w:rPr>
        <w:t>ուն</w:t>
      </w:r>
      <w:r w:rsidR="00A6101D" w:rsidRPr="00C03D19">
        <w:rPr>
          <w:rFonts w:ascii="GHEA Grapalat" w:hAnsi="GHEA Grapalat"/>
          <w:lang w:val="hy-AM"/>
        </w:rPr>
        <w:t>։</w:t>
      </w:r>
    </w:p>
    <w:p w14:paraId="5798906B" w14:textId="77777777" w:rsidR="008144B2" w:rsidRPr="00C03D19" w:rsidRDefault="008144B2" w:rsidP="008144B2">
      <w:pPr>
        <w:spacing w:line="276" w:lineRule="auto"/>
        <w:ind w:left="426" w:right="261"/>
        <w:jc w:val="both"/>
        <w:rPr>
          <w:rFonts w:ascii="GHEA Grapalat" w:hAnsi="GHEA Grapalat" w:cs="Sylfaen"/>
          <w:b/>
          <w:lang w:val="hy-AM"/>
        </w:rPr>
      </w:pPr>
    </w:p>
    <w:p w14:paraId="1E371616" w14:textId="08280DE0" w:rsidR="008144B2" w:rsidRPr="00426851" w:rsidRDefault="00E805CE" w:rsidP="008144B2">
      <w:pPr>
        <w:numPr>
          <w:ilvl w:val="0"/>
          <w:numId w:val="2"/>
        </w:numPr>
        <w:tabs>
          <w:tab w:val="num" w:pos="360"/>
        </w:tabs>
        <w:spacing w:line="276" w:lineRule="auto"/>
        <w:ind w:right="261" w:hanging="24"/>
        <w:jc w:val="both"/>
        <w:rPr>
          <w:rFonts w:ascii="GHEA Grapalat" w:hAnsi="GHEA Grapalat" w:cs="Sylfaen"/>
          <w:bCs/>
          <w:lang w:val="hy-AM"/>
        </w:rPr>
      </w:pPr>
      <w:r w:rsidRPr="00C03D19">
        <w:rPr>
          <w:rFonts w:ascii="GHEA Grapalat" w:hAnsi="GHEA Grapalat" w:cs="Sylfaen"/>
          <w:b/>
          <w:lang w:val="hy-AM"/>
        </w:rPr>
        <w:t>Հրավիրող կողմը.</w:t>
      </w:r>
    </w:p>
    <w:p w14:paraId="03A8EFFE" w14:textId="0433B7D7" w:rsidR="00426851" w:rsidRPr="00426851" w:rsidRDefault="00426851" w:rsidP="00426851">
      <w:pPr>
        <w:spacing w:line="276" w:lineRule="auto"/>
        <w:ind w:left="450" w:right="261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/>
          <w:lang w:val="hy-AM"/>
        </w:rPr>
        <w:t>Չինա</w:t>
      </w:r>
      <w:r w:rsidRPr="00C03D19">
        <w:rPr>
          <w:rFonts w:ascii="GHEA Grapalat" w:hAnsi="GHEA Grapalat"/>
          <w:lang w:val="hy-AM"/>
        </w:rPr>
        <w:t>ստ</w:t>
      </w:r>
      <w:r>
        <w:rPr>
          <w:rFonts w:ascii="GHEA Grapalat" w:hAnsi="GHEA Grapalat"/>
          <w:lang w:val="hy-AM"/>
        </w:rPr>
        <w:t>անի</w:t>
      </w:r>
      <w:r w:rsidRPr="00C03D1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Ժողովրդական </w:t>
      </w:r>
      <w:r w:rsidRPr="00C03D19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անրապետություն </w:t>
      </w:r>
      <w:r w:rsidRPr="00426851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ՉԺՀ առևտրի նախարարության Միջազգային բիզնես պաշտոնյաների ակադեմիա</w:t>
      </w:r>
      <w:r w:rsidRPr="00426851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։</w:t>
      </w:r>
    </w:p>
    <w:p w14:paraId="5AA4C21F" w14:textId="77777777" w:rsidR="008144B2" w:rsidRPr="00C03D19" w:rsidRDefault="008144B2" w:rsidP="008144B2">
      <w:pPr>
        <w:spacing w:line="276" w:lineRule="auto"/>
        <w:ind w:left="450" w:right="261"/>
        <w:jc w:val="both"/>
        <w:rPr>
          <w:rFonts w:ascii="GHEA Grapalat" w:hAnsi="GHEA Grapalat" w:cs="Sylfaen"/>
          <w:bCs/>
          <w:lang w:val="hy-AM"/>
        </w:rPr>
      </w:pPr>
    </w:p>
    <w:p w14:paraId="2F96D7F8" w14:textId="0B5E8368" w:rsidR="00E62DA3" w:rsidRPr="00C03D19" w:rsidRDefault="00904BFA" w:rsidP="008144B2">
      <w:pPr>
        <w:numPr>
          <w:ilvl w:val="0"/>
          <w:numId w:val="2"/>
        </w:numPr>
        <w:tabs>
          <w:tab w:val="num" w:pos="360"/>
        </w:tabs>
        <w:spacing w:line="276" w:lineRule="auto"/>
        <w:ind w:left="-142" w:right="261" w:firstLine="568"/>
        <w:jc w:val="both"/>
        <w:rPr>
          <w:rFonts w:ascii="GHEA Grapalat" w:hAnsi="GHEA Grapalat" w:cs="Sylfaen"/>
          <w:i/>
          <w:u w:val="single"/>
          <w:lang w:val="hy-AM"/>
        </w:rPr>
      </w:pPr>
      <w:r w:rsidRPr="00C03D19">
        <w:rPr>
          <w:rFonts w:ascii="GHEA Grapalat" w:hAnsi="GHEA Grapalat" w:cs="Sylfaen"/>
          <w:b/>
        </w:rPr>
        <w:t>Գործուղման նպատակը</w:t>
      </w:r>
      <w:r w:rsidRPr="00C03D19">
        <w:rPr>
          <w:rFonts w:ascii="GHEA Grapalat" w:hAnsi="GHEA Grapalat" w:cs="Sylfaen"/>
          <w:b/>
          <w:i/>
          <w:lang w:val="hy-AM"/>
        </w:rPr>
        <w:t>.</w:t>
      </w:r>
    </w:p>
    <w:p w14:paraId="49882CB6" w14:textId="77777777" w:rsidR="00426851" w:rsidRDefault="00426851" w:rsidP="00426851">
      <w:pPr>
        <w:pStyle w:val="ListParagraph"/>
        <w:spacing w:before="240" w:line="276" w:lineRule="auto"/>
        <w:ind w:left="450"/>
        <w:contextualSpacing/>
        <w:jc w:val="both"/>
        <w:rPr>
          <w:rFonts w:ascii="GHEA Grapalat" w:hAnsi="GHEA Grapalat"/>
          <w:lang w:val="hy-AM"/>
        </w:rPr>
      </w:pPr>
      <w:r w:rsidRPr="006D1EC1">
        <w:rPr>
          <w:rFonts w:ascii="GHEA Grapalat" w:hAnsi="GHEA Grapalat"/>
          <w:lang w:val="hy-AM"/>
        </w:rPr>
        <w:t xml:space="preserve">«Գլոբալ զարգացման նախաձեռնության ներքո Չինաստանի աղքատության նվազեցման փորձը» խորագրով </w:t>
      </w:r>
      <w:r w:rsidRPr="006D1EC1">
        <w:rPr>
          <w:rFonts w:ascii="GHEA Grapalat" w:hAnsi="GHEA Grapalat"/>
          <w:color w:val="000000"/>
          <w:shd w:val="clear" w:color="auto" w:fill="FFFFFF"/>
          <w:lang w:val="hy-AM"/>
        </w:rPr>
        <w:t xml:space="preserve">դասընթացին մասնակցելու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նպատակով: </w:t>
      </w:r>
    </w:p>
    <w:p w14:paraId="5D8440BD" w14:textId="77777777" w:rsidR="003519E0" w:rsidRPr="00C03D19" w:rsidRDefault="003519E0" w:rsidP="003519E0">
      <w:pPr>
        <w:spacing w:line="276" w:lineRule="auto"/>
        <w:ind w:left="-142" w:right="261" w:firstLine="56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5D45E821" w14:textId="5F95DAEE" w:rsidR="00E62DA3" w:rsidRPr="00C03D19" w:rsidRDefault="00904BFA" w:rsidP="003519E0">
      <w:pPr>
        <w:numPr>
          <w:ilvl w:val="0"/>
          <w:numId w:val="2"/>
        </w:numPr>
        <w:tabs>
          <w:tab w:val="num" w:pos="360"/>
        </w:tabs>
        <w:spacing w:line="276" w:lineRule="auto"/>
        <w:ind w:left="-142" w:right="261" w:firstLine="568"/>
        <w:jc w:val="both"/>
        <w:rPr>
          <w:rFonts w:ascii="GHEA Grapalat" w:hAnsi="GHEA Grapalat" w:cs="Sylfaen"/>
          <w:b/>
        </w:rPr>
      </w:pPr>
      <w:r w:rsidRPr="00C03D19">
        <w:rPr>
          <w:rFonts w:ascii="GHEA Grapalat" w:hAnsi="GHEA Grapalat" w:cs="Sylfaen"/>
          <w:b/>
          <w:lang w:val="hy-AM"/>
        </w:rPr>
        <w:t>Քննարկված թեմաները.</w:t>
      </w:r>
    </w:p>
    <w:p w14:paraId="038CFB67" w14:textId="05DF397B" w:rsidR="00331AFF" w:rsidRPr="00331AFF" w:rsidRDefault="00331AFF" w:rsidP="00331AFF">
      <w:pPr>
        <w:pStyle w:val="ListParagraph"/>
        <w:numPr>
          <w:ilvl w:val="0"/>
          <w:numId w:val="29"/>
        </w:numPr>
        <w:spacing w:line="276" w:lineRule="auto"/>
        <w:ind w:right="261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theme="majorHAnsi"/>
          <w:lang w:val="hy-AM"/>
        </w:rPr>
        <w:t>Չինաստանի փորձը աղքատության նվազեցման վերաբերյալ։</w:t>
      </w:r>
    </w:p>
    <w:p w14:paraId="5FACD55C" w14:textId="4C6331D2" w:rsidR="00331AFF" w:rsidRPr="00331AFF" w:rsidRDefault="00331AFF" w:rsidP="00331AFF">
      <w:pPr>
        <w:pStyle w:val="ListParagraph"/>
        <w:numPr>
          <w:ilvl w:val="0"/>
          <w:numId w:val="29"/>
        </w:numPr>
        <w:spacing w:line="276" w:lineRule="auto"/>
        <w:ind w:right="261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theme="majorHAnsi"/>
          <w:lang w:val="hy-AM"/>
        </w:rPr>
        <w:t xml:space="preserve">«Մեկ գոտի, մեկ ճանապարհ» նախաձեռնության և Գլոբալ զարգացման նախաձեռնության կիրառումները։ </w:t>
      </w:r>
    </w:p>
    <w:p w14:paraId="147B3263" w14:textId="16BA25B3" w:rsidR="00331AFF" w:rsidRDefault="00331AFF" w:rsidP="00331AFF">
      <w:pPr>
        <w:pStyle w:val="ListParagraph"/>
        <w:numPr>
          <w:ilvl w:val="0"/>
          <w:numId w:val="29"/>
        </w:numPr>
        <w:spacing w:line="276" w:lineRule="auto"/>
        <w:ind w:right="261"/>
        <w:jc w:val="both"/>
        <w:rPr>
          <w:rFonts w:ascii="GHEA Grapalat" w:hAnsi="GHEA Grapalat" w:cstheme="majorHAnsi"/>
          <w:lang w:val="hy-AM"/>
        </w:rPr>
      </w:pPr>
      <w:r>
        <w:rPr>
          <w:rFonts w:ascii="GHEA Grapalat" w:hAnsi="GHEA Grapalat" w:cstheme="majorHAnsi"/>
          <w:lang w:val="hy-AM"/>
        </w:rPr>
        <w:t xml:space="preserve">Քննարկումներ </w:t>
      </w:r>
      <w:r w:rsidRPr="00331AFF">
        <w:rPr>
          <w:rFonts w:ascii="GHEA Grapalat" w:hAnsi="GHEA Grapalat" w:cstheme="majorHAnsi"/>
          <w:lang w:val="hy-AM"/>
        </w:rPr>
        <w:t xml:space="preserve">ուղղված </w:t>
      </w:r>
      <w:r w:rsidR="00754ACA">
        <w:rPr>
          <w:rFonts w:ascii="GHEA Grapalat" w:hAnsi="GHEA Grapalat" w:cstheme="majorHAnsi"/>
          <w:lang w:val="hy-AM"/>
        </w:rPr>
        <w:t>թիրախային</w:t>
      </w:r>
      <w:r w:rsidRPr="00331AFF">
        <w:rPr>
          <w:rFonts w:ascii="GHEA Grapalat" w:hAnsi="GHEA Grapalat" w:cstheme="majorHAnsi"/>
          <w:lang w:val="hy-AM"/>
        </w:rPr>
        <w:t xml:space="preserve"> աղքատության հաղթահարմանը։</w:t>
      </w:r>
    </w:p>
    <w:p w14:paraId="3BD45C65" w14:textId="1BC993C2" w:rsidR="00436B76" w:rsidRPr="00331AFF" w:rsidRDefault="00436B76" w:rsidP="00331AFF">
      <w:pPr>
        <w:pStyle w:val="ListParagraph"/>
        <w:numPr>
          <w:ilvl w:val="0"/>
          <w:numId w:val="29"/>
        </w:numPr>
        <w:spacing w:line="276" w:lineRule="auto"/>
        <w:ind w:right="261"/>
        <w:jc w:val="both"/>
        <w:rPr>
          <w:rFonts w:ascii="GHEA Grapalat" w:hAnsi="GHEA Grapalat" w:cstheme="majorHAnsi"/>
          <w:lang w:val="hy-AM"/>
        </w:rPr>
      </w:pPr>
      <w:r w:rsidRPr="00436B76">
        <w:rPr>
          <w:rFonts w:ascii="GHEA Grapalat" w:hAnsi="GHEA Grapalat" w:cstheme="majorHAnsi"/>
          <w:lang w:val="hy-AM"/>
        </w:rPr>
        <w:t>Չինաստանի քաղաքականությունն ու փորձը</w:t>
      </w:r>
      <w:r w:rsidR="00754ACA">
        <w:rPr>
          <w:rFonts w:ascii="GHEA Grapalat" w:hAnsi="GHEA Grapalat" w:cstheme="majorHAnsi"/>
          <w:lang w:val="hy-AM"/>
        </w:rPr>
        <w:t xml:space="preserve"> առողջապահության,</w:t>
      </w:r>
      <w:r w:rsidRPr="00436B76">
        <w:rPr>
          <w:rFonts w:ascii="GHEA Grapalat" w:hAnsi="GHEA Grapalat" w:cstheme="majorHAnsi"/>
          <w:lang w:val="hy-AM"/>
        </w:rPr>
        <w:t xml:space="preserve"> կրթության</w:t>
      </w:r>
      <w:r>
        <w:rPr>
          <w:rFonts w:ascii="GHEA Grapalat" w:hAnsi="GHEA Grapalat" w:cstheme="majorHAnsi"/>
          <w:lang w:val="hy-AM"/>
        </w:rPr>
        <w:t xml:space="preserve"> և գյուղատնտեսության ոլորտներում՝ աղքատության հաղթահարման հարցով։</w:t>
      </w:r>
    </w:p>
    <w:p w14:paraId="0A8F67B8" w14:textId="77777777" w:rsidR="0084466B" w:rsidRPr="00331AFF" w:rsidRDefault="0084466B" w:rsidP="003519E0">
      <w:pPr>
        <w:spacing w:line="276" w:lineRule="auto"/>
        <w:ind w:left="426" w:right="261"/>
        <w:jc w:val="both"/>
        <w:rPr>
          <w:rFonts w:ascii="GHEA Grapalat" w:hAnsi="GHEA Grapalat" w:cs="Sylfaen"/>
          <w:b/>
          <w:lang w:val="hy-AM"/>
        </w:rPr>
      </w:pPr>
    </w:p>
    <w:p w14:paraId="752C420C" w14:textId="26F49AF8" w:rsidR="0084466B" w:rsidRPr="00C03D19" w:rsidRDefault="0084466B" w:rsidP="003519E0">
      <w:pPr>
        <w:numPr>
          <w:ilvl w:val="0"/>
          <w:numId w:val="2"/>
        </w:numPr>
        <w:tabs>
          <w:tab w:val="num" w:pos="360"/>
        </w:tabs>
        <w:spacing w:line="276" w:lineRule="auto"/>
        <w:ind w:left="-142" w:right="261" w:firstLine="568"/>
        <w:jc w:val="both"/>
        <w:rPr>
          <w:rFonts w:ascii="GHEA Grapalat" w:hAnsi="GHEA Grapalat" w:cs="Sylfaen"/>
          <w:b/>
          <w:lang w:val="hy-AM"/>
        </w:rPr>
      </w:pPr>
      <w:r w:rsidRPr="00C03D19">
        <w:rPr>
          <w:rFonts w:ascii="GHEA Grapalat" w:hAnsi="GHEA Grapalat" w:cs="Sylfaen"/>
          <w:b/>
          <w:lang w:val="hy-AM"/>
        </w:rPr>
        <w:t>Հանդիպումները, ելույթները, բարձրացված կամ քննարկված հարցերը.</w:t>
      </w:r>
    </w:p>
    <w:p w14:paraId="203D433D" w14:textId="77777777" w:rsidR="003519E0" w:rsidRPr="00C03D19" w:rsidRDefault="003519E0" w:rsidP="003519E0">
      <w:pPr>
        <w:spacing w:line="276" w:lineRule="auto"/>
        <w:ind w:right="261"/>
        <w:jc w:val="both"/>
        <w:rPr>
          <w:rFonts w:ascii="GHEA Grapalat" w:hAnsi="GHEA Grapalat" w:cs="Sylfaen"/>
          <w:b/>
          <w:lang w:val="hy-AM"/>
        </w:rPr>
      </w:pPr>
    </w:p>
    <w:p w14:paraId="5817D13E" w14:textId="3FD8D65C" w:rsidR="00A6101D" w:rsidRPr="00DD6D17" w:rsidRDefault="007F2AF2" w:rsidP="00DD6D17">
      <w:pPr>
        <w:pStyle w:val="ListParagraph"/>
        <w:numPr>
          <w:ilvl w:val="0"/>
          <w:numId w:val="33"/>
        </w:numPr>
        <w:spacing w:line="360" w:lineRule="auto"/>
        <w:ind w:left="0" w:right="259" w:firstLine="450"/>
        <w:jc w:val="both"/>
        <w:rPr>
          <w:rFonts w:ascii="GHEA Grapalat" w:hAnsi="GHEA Grapalat" w:cstheme="majorHAnsi"/>
          <w:lang w:val="hy-AM"/>
        </w:rPr>
      </w:pPr>
      <w:r w:rsidRPr="00DD6D17">
        <w:rPr>
          <w:rFonts w:ascii="GHEA Grapalat" w:hAnsi="GHEA Grapalat" w:cstheme="majorHAnsi"/>
          <w:lang w:val="hy-AM"/>
        </w:rPr>
        <w:lastRenderedPageBreak/>
        <w:t xml:space="preserve">Հանդիպման առաջին օրը </w:t>
      </w:r>
      <w:r w:rsidR="00213FE7" w:rsidRPr="00DD6D17">
        <w:rPr>
          <w:rFonts w:ascii="GHEA Grapalat" w:hAnsi="GHEA Grapalat" w:cstheme="majorHAnsi"/>
          <w:lang w:val="hy-AM"/>
        </w:rPr>
        <w:t xml:space="preserve">երկրների միջև տեղի է ունեցել փորձի փոխանակում </w:t>
      </w:r>
      <w:r w:rsidR="005A17AF" w:rsidRPr="00DD6D17">
        <w:rPr>
          <w:rFonts w:ascii="GHEA Grapalat" w:hAnsi="GHEA Grapalat" w:cstheme="majorHAnsi"/>
          <w:lang w:val="hy-AM"/>
        </w:rPr>
        <w:t>(ներկայացուցիչները կիսվել են իրենց երկրների աղքատության հաղթահարման փորձով):</w:t>
      </w:r>
    </w:p>
    <w:p w14:paraId="1DFCF7B9" w14:textId="16DF77B6" w:rsidR="00D45267" w:rsidRPr="00DD6D17" w:rsidRDefault="005A17AF" w:rsidP="00DD6D17">
      <w:pPr>
        <w:pStyle w:val="ListParagraph"/>
        <w:numPr>
          <w:ilvl w:val="0"/>
          <w:numId w:val="33"/>
        </w:numPr>
        <w:spacing w:line="360" w:lineRule="auto"/>
        <w:ind w:left="0" w:right="259" w:firstLine="450"/>
        <w:contextualSpacing/>
        <w:jc w:val="both"/>
        <w:rPr>
          <w:rFonts w:ascii="GHEA Grapalat" w:hAnsi="GHEA Grapalat" w:cstheme="majorHAnsi"/>
          <w:lang w:val="hy-AM"/>
        </w:rPr>
      </w:pPr>
      <w:r w:rsidRPr="00DD6D17">
        <w:rPr>
          <w:rFonts w:ascii="GHEA Grapalat" w:hAnsi="GHEA Grapalat" w:cstheme="majorHAnsi"/>
          <w:lang w:val="hy-AM"/>
        </w:rPr>
        <w:t>Առաջին դասախոսության ժամանակ բանախոս Լի Ֆենը ներկայացրել է Չինաստանի համառոտ տեսլական</w:t>
      </w:r>
      <w:r w:rsidR="006D6B5E" w:rsidRPr="00DD6D17">
        <w:rPr>
          <w:rFonts w:ascii="GHEA Grapalat" w:hAnsi="GHEA Grapalat" w:cstheme="majorHAnsi"/>
          <w:lang w:val="hy-AM"/>
        </w:rPr>
        <w:t>ը</w:t>
      </w:r>
      <w:r w:rsidR="00D45267" w:rsidRPr="00DD6D17">
        <w:rPr>
          <w:rFonts w:ascii="GHEA Grapalat" w:hAnsi="GHEA Grapalat" w:cstheme="majorHAnsi"/>
          <w:lang w:val="hy-AM"/>
        </w:rPr>
        <w:t>։</w:t>
      </w:r>
      <w:r w:rsidR="00DD6D17">
        <w:rPr>
          <w:rFonts w:ascii="GHEA Grapalat" w:hAnsi="GHEA Grapalat" w:cstheme="majorHAnsi"/>
        </w:rPr>
        <w:t xml:space="preserve"> Տ</w:t>
      </w:r>
      <w:r w:rsidR="00BD668F" w:rsidRPr="00DD6D17">
        <w:rPr>
          <w:rFonts w:ascii="GHEA Grapalat" w:hAnsi="GHEA Grapalat" w:cstheme="majorHAnsi"/>
          <w:lang w:val="hy-AM"/>
        </w:rPr>
        <w:t>արածքը՝ 9.6 մլն ք/կմ</w:t>
      </w:r>
      <w:r w:rsidR="00BD668F" w:rsidRPr="00DD6D17">
        <w:rPr>
          <w:rFonts w:ascii="Cambria Math" w:eastAsia="MS Mincho" w:hAnsi="Cambria Math" w:cs="Cambria Math"/>
          <w:lang w:val="hy-AM"/>
        </w:rPr>
        <w:t>․</w:t>
      </w:r>
      <w:r w:rsidR="00BD668F" w:rsidRPr="00DD6D17">
        <w:rPr>
          <w:rFonts w:ascii="GHEA Grapalat" w:hAnsi="GHEA Grapalat" w:cstheme="majorHAnsi"/>
          <w:lang w:val="hy-AM"/>
        </w:rPr>
        <w:t xml:space="preserve">, </w:t>
      </w:r>
      <w:r w:rsidR="00BD668F" w:rsidRPr="00DD6D17">
        <w:rPr>
          <w:rFonts w:ascii="GHEA Grapalat" w:hAnsi="GHEA Grapalat" w:cs="GHEA Grapalat"/>
          <w:lang w:val="hy-AM"/>
        </w:rPr>
        <w:t>բնակչությունը՝</w:t>
      </w:r>
      <w:r w:rsidR="00BD668F" w:rsidRPr="00DD6D17">
        <w:rPr>
          <w:rFonts w:ascii="GHEA Grapalat" w:hAnsi="GHEA Grapalat" w:cstheme="majorHAnsi"/>
          <w:lang w:val="hy-AM"/>
        </w:rPr>
        <w:t xml:space="preserve"> 1.4126 </w:t>
      </w:r>
      <w:r w:rsidR="00BD668F" w:rsidRPr="00DD6D17">
        <w:rPr>
          <w:rFonts w:ascii="GHEA Grapalat" w:hAnsi="GHEA Grapalat" w:cs="GHEA Grapalat"/>
          <w:lang w:val="hy-AM"/>
        </w:rPr>
        <w:t>միլիարդ։</w:t>
      </w:r>
      <w:r w:rsidR="00BD668F" w:rsidRPr="00DD6D17">
        <w:rPr>
          <w:rFonts w:ascii="GHEA Grapalat" w:hAnsi="GHEA Grapalat" w:cstheme="majorHAnsi"/>
          <w:lang w:val="hy-AM"/>
        </w:rPr>
        <w:t xml:space="preserve"> </w:t>
      </w:r>
      <w:r w:rsidR="00BD668F" w:rsidRPr="00DD6D17">
        <w:rPr>
          <w:rFonts w:ascii="GHEA Grapalat" w:hAnsi="GHEA Grapalat" w:cs="GHEA Grapalat"/>
          <w:lang w:val="hy-AM"/>
        </w:rPr>
        <w:t>Վարչատարածքային</w:t>
      </w:r>
      <w:r w:rsidR="00BD668F" w:rsidRPr="00DD6D17">
        <w:rPr>
          <w:rFonts w:ascii="GHEA Grapalat" w:hAnsi="GHEA Grapalat" w:cstheme="majorHAnsi"/>
          <w:lang w:val="hy-AM"/>
        </w:rPr>
        <w:t xml:space="preserve"> </w:t>
      </w:r>
      <w:r w:rsidR="00BD668F" w:rsidRPr="00DD6D17">
        <w:rPr>
          <w:rFonts w:ascii="GHEA Grapalat" w:hAnsi="GHEA Grapalat" w:cs="GHEA Grapalat"/>
          <w:lang w:val="hy-AM"/>
        </w:rPr>
        <w:t>բաժանման</w:t>
      </w:r>
      <w:r w:rsidR="00BD668F" w:rsidRPr="00DD6D17">
        <w:rPr>
          <w:rFonts w:ascii="GHEA Grapalat" w:hAnsi="GHEA Grapalat" w:cstheme="majorHAnsi"/>
          <w:lang w:val="hy-AM"/>
        </w:rPr>
        <w:t xml:space="preserve"> </w:t>
      </w:r>
      <w:r w:rsidR="00BD668F" w:rsidRPr="00DD6D17">
        <w:rPr>
          <w:rFonts w:ascii="GHEA Grapalat" w:hAnsi="GHEA Grapalat" w:cs="GHEA Grapalat"/>
          <w:lang w:val="hy-AM"/>
        </w:rPr>
        <w:t>առանձնահատկություններն</w:t>
      </w:r>
      <w:r w:rsidR="00BD668F" w:rsidRPr="00DD6D17">
        <w:rPr>
          <w:rFonts w:ascii="GHEA Grapalat" w:hAnsi="GHEA Grapalat" w:cstheme="majorHAnsi"/>
          <w:lang w:val="hy-AM"/>
        </w:rPr>
        <w:t xml:space="preserve"> </w:t>
      </w:r>
      <w:r w:rsidR="00BD668F" w:rsidRPr="00DD6D17">
        <w:rPr>
          <w:rFonts w:ascii="GHEA Grapalat" w:hAnsi="GHEA Grapalat" w:cs="GHEA Grapalat"/>
          <w:lang w:val="hy-AM"/>
        </w:rPr>
        <w:t>են՝</w:t>
      </w:r>
      <w:r w:rsidR="00BD668F" w:rsidRPr="00DD6D17">
        <w:rPr>
          <w:rFonts w:ascii="GHEA Grapalat" w:hAnsi="GHEA Grapalat" w:cstheme="majorHAnsi"/>
          <w:lang w:val="hy-AM"/>
        </w:rPr>
        <w:t xml:space="preserve"> 23 </w:t>
      </w:r>
      <w:r w:rsidR="00BD668F" w:rsidRPr="00DD6D17">
        <w:rPr>
          <w:rFonts w:ascii="GHEA Grapalat" w:hAnsi="GHEA Grapalat" w:cs="GHEA Grapalat"/>
          <w:lang w:val="hy-AM"/>
        </w:rPr>
        <w:t>նահանգ</w:t>
      </w:r>
      <w:r w:rsidR="00BD668F" w:rsidRPr="00DD6D17">
        <w:rPr>
          <w:rFonts w:ascii="GHEA Grapalat" w:hAnsi="GHEA Grapalat" w:cstheme="majorHAnsi"/>
          <w:lang w:val="hy-AM"/>
        </w:rPr>
        <w:t xml:space="preserve">, 4 </w:t>
      </w:r>
      <w:r w:rsidR="00BD668F" w:rsidRPr="00DD6D17">
        <w:rPr>
          <w:rFonts w:ascii="GHEA Grapalat" w:hAnsi="GHEA Grapalat" w:cs="GHEA Grapalat"/>
          <w:lang w:val="hy-AM"/>
        </w:rPr>
        <w:t>քաղաքապետարաններ</w:t>
      </w:r>
      <w:r w:rsidR="00BD668F" w:rsidRPr="00DD6D17">
        <w:rPr>
          <w:rFonts w:ascii="GHEA Grapalat" w:hAnsi="GHEA Grapalat" w:cstheme="majorHAnsi"/>
          <w:lang w:val="hy-AM"/>
        </w:rPr>
        <w:t xml:space="preserve">, 5 </w:t>
      </w:r>
      <w:r w:rsidR="00BD668F" w:rsidRPr="00DD6D17">
        <w:rPr>
          <w:rFonts w:ascii="GHEA Grapalat" w:hAnsi="GHEA Grapalat" w:cs="GHEA Grapalat"/>
          <w:lang w:val="hy-AM"/>
        </w:rPr>
        <w:t>ինքնավար</w:t>
      </w:r>
      <w:r w:rsidR="00BD668F" w:rsidRPr="00DD6D17">
        <w:rPr>
          <w:rFonts w:ascii="GHEA Grapalat" w:hAnsi="GHEA Grapalat" w:cstheme="majorHAnsi"/>
          <w:lang w:val="hy-AM"/>
        </w:rPr>
        <w:t xml:space="preserve"> </w:t>
      </w:r>
      <w:r w:rsidR="00BD668F" w:rsidRPr="00DD6D17">
        <w:rPr>
          <w:rFonts w:ascii="GHEA Grapalat" w:hAnsi="GHEA Grapalat" w:cs="GHEA Grapalat"/>
          <w:lang w:val="hy-AM"/>
        </w:rPr>
        <w:t>մարզ</w:t>
      </w:r>
      <w:r w:rsidR="00BD668F" w:rsidRPr="00DD6D17">
        <w:rPr>
          <w:rFonts w:ascii="GHEA Grapalat" w:hAnsi="GHEA Grapalat" w:cstheme="majorHAnsi"/>
          <w:lang w:val="hy-AM"/>
        </w:rPr>
        <w:t xml:space="preserve">, 2 </w:t>
      </w:r>
      <w:r w:rsidR="00BD668F" w:rsidRPr="00DD6D17">
        <w:rPr>
          <w:rFonts w:ascii="GHEA Grapalat" w:hAnsi="GHEA Grapalat" w:cs="GHEA Grapalat"/>
          <w:lang w:val="hy-AM"/>
        </w:rPr>
        <w:t>հատուկ</w:t>
      </w:r>
      <w:r w:rsidR="00BD668F" w:rsidRPr="00DD6D17">
        <w:rPr>
          <w:rFonts w:ascii="GHEA Grapalat" w:hAnsi="GHEA Grapalat" w:cstheme="majorHAnsi"/>
          <w:lang w:val="hy-AM"/>
        </w:rPr>
        <w:t xml:space="preserve"> </w:t>
      </w:r>
      <w:r w:rsidR="00BD668F" w:rsidRPr="00DD6D17">
        <w:rPr>
          <w:rFonts w:ascii="GHEA Grapalat" w:hAnsi="GHEA Grapalat" w:cs="GHEA Grapalat"/>
          <w:lang w:val="hy-AM"/>
        </w:rPr>
        <w:t>ադմինսիստրատիվ</w:t>
      </w:r>
      <w:r w:rsidR="00BD668F" w:rsidRPr="00DD6D17">
        <w:rPr>
          <w:rFonts w:ascii="GHEA Grapalat" w:hAnsi="GHEA Grapalat" w:cstheme="majorHAnsi"/>
          <w:lang w:val="hy-AM"/>
        </w:rPr>
        <w:t xml:space="preserve"> </w:t>
      </w:r>
      <w:r w:rsidR="00BD668F" w:rsidRPr="00DD6D17">
        <w:rPr>
          <w:rFonts w:ascii="GHEA Grapalat" w:hAnsi="GHEA Grapalat" w:cs="GHEA Grapalat"/>
          <w:lang w:val="hy-AM"/>
        </w:rPr>
        <w:t>տարածք</w:t>
      </w:r>
      <w:r w:rsidR="00BD668F" w:rsidRPr="00DD6D17">
        <w:rPr>
          <w:rFonts w:ascii="GHEA Grapalat" w:hAnsi="GHEA Grapalat" w:cstheme="majorHAnsi"/>
          <w:lang w:val="hy-AM"/>
        </w:rPr>
        <w:t xml:space="preserve">, 333 </w:t>
      </w:r>
      <w:r w:rsidR="00BD668F" w:rsidRPr="00DD6D17">
        <w:rPr>
          <w:rFonts w:ascii="GHEA Grapalat" w:hAnsi="GHEA Grapalat" w:cs="GHEA Grapalat"/>
          <w:lang w:val="hy-AM"/>
        </w:rPr>
        <w:t>մեծ</w:t>
      </w:r>
      <w:r w:rsidR="00BD668F" w:rsidRPr="00DD6D17">
        <w:rPr>
          <w:rFonts w:ascii="GHEA Grapalat" w:hAnsi="GHEA Grapalat" w:cstheme="majorHAnsi"/>
          <w:lang w:val="hy-AM"/>
        </w:rPr>
        <w:t xml:space="preserve"> </w:t>
      </w:r>
      <w:r w:rsidR="00BD668F" w:rsidRPr="00DD6D17">
        <w:rPr>
          <w:rFonts w:ascii="GHEA Grapalat" w:hAnsi="GHEA Grapalat" w:cs="GHEA Grapalat"/>
          <w:lang w:val="hy-AM"/>
        </w:rPr>
        <w:t>քաղաքներ</w:t>
      </w:r>
      <w:r w:rsidR="00BD668F" w:rsidRPr="00DD6D17">
        <w:rPr>
          <w:rFonts w:ascii="GHEA Grapalat" w:hAnsi="GHEA Grapalat" w:cstheme="majorHAnsi"/>
          <w:lang w:val="hy-AM"/>
        </w:rPr>
        <w:t xml:space="preserve">, 2859 </w:t>
      </w:r>
      <w:r w:rsidR="00BD668F" w:rsidRPr="00DD6D17">
        <w:rPr>
          <w:rFonts w:ascii="GHEA Grapalat" w:hAnsi="GHEA Grapalat" w:cs="GHEA Grapalat"/>
          <w:lang w:val="hy-AM"/>
        </w:rPr>
        <w:t>կոմսություններ</w:t>
      </w:r>
      <w:r w:rsidR="00BD668F" w:rsidRPr="00DD6D17">
        <w:rPr>
          <w:rFonts w:ascii="GHEA Grapalat" w:hAnsi="GHEA Grapalat" w:cstheme="majorHAnsi"/>
          <w:lang w:val="hy-AM"/>
        </w:rPr>
        <w:t>, 41658 այլ քաղաքներ, 662000 գյուղեր։</w:t>
      </w:r>
    </w:p>
    <w:p w14:paraId="55A4EA9F" w14:textId="42FF18CD" w:rsidR="00A6101D" w:rsidRPr="00DD6D17" w:rsidRDefault="00BD60D8" w:rsidP="00DD6D17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0" w:right="259" w:firstLine="450"/>
        <w:jc w:val="both"/>
        <w:rPr>
          <w:rFonts w:ascii="GHEA Grapalat" w:hAnsi="GHEA Grapalat" w:cstheme="majorHAnsi"/>
          <w:lang w:val="hy-AM"/>
        </w:rPr>
      </w:pPr>
      <w:r w:rsidRPr="00DD6D17">
        <w:rPr>
          <w:rFonts w:ascii="GHEA Grapalat" w:hAnsi="GHEA Grapalat" w:cstheme="majorHAnsi"/>
          <w:lang w:val="hy-AM"/>
        </w:rPr>
        <w:t>Երկրորդ դասախոսության ժամանակ բանախոս Հե Գանը հանդես է եկել Չինական մոդեռնացում թեմայով</w:t>
      </w:r>
      <w:r w:rsidR="00D45267" w:rsidRPr="00DD6D17">
        <w:rPr>
          <w:rFonts w:ascii="GHEA Grapalat" w:hAnsi="GHEA Grapalat" w:cstheme="majorHAnsi"/>
          <w:lang w:val="hy-AM"/>
        </w:rPr>
        <w:t>։</w:t>
      </w:r>
      <w:r w:rsidR="00B009FE" w:rsidRPr="00DD6D17">
        <w:rPr>
          <w:rFonts w:ascii="GHEA Grapalat" w:hAnsi="GHEA Grapalat" w:cstheme="majorHAnsi"/>
          <w:lang w:val="hy-AM"/>
        </w:rPr>
        <w:t xml:space="preserve"> Ներկայացվել է պատմական ակնարկ, զարգացման փուլեր, շուկայի ազատականացում տնտեսական աճ և այլ թեմաներ։ </w:t>
      </w:r>
    </w:p>
    <w:p w14:paraId="205B71B9" w14:textId="1DE83551" w:rsidR="009F6FAB" w:rsidRPr="00DD6D17" w:rsidRDefault="00BD60D8" w:rsidP="00DD6D17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0" w:right="259" w:firstLine="450"/>
        <w:jc w:val="both"/>
        <w:rPr>
          <w:rFonts w:ascii="GHEA Grapalat" w:hAnsi="GHEA Grapalat" w:cstheme="majorHAnsi"/>
          <w:lang w:val="hy-AM"/>
        </w:rPr>
      </w:pPr>
      <w:r w:rsidRPr="00DD6D17">
        <w:rPr>
          <w:rFonts w:ascii="GHEA Grapalat" w:hAnsi="GHEA Grapalat" w:cstheme="majorHAnsi"/>
          <w:lang w:val="hy-AM"/>
        </w:rPr>
        <w:t xml:space="preserve">Երրորդ դասախոսության ժամանակ բանախոս Հե Վենպինը ներկայացրել է «Մեկ գոտի, մեկ ճանապարհ» նախաձեռնության և Գլոբալ զարգացման նախաձեռնության </w:t>
      </w:r>
      <w:r w:rsidR="00DA608E" w:rsidRPr="00DD6D17">
        <w:rPr>
          <w:rFonts w:ascii="GHEA Grapalat" w:hAnsi="GHEA Grapalat" w:cstheme="majorHAnsi"/>
          <w:lang w:val="hy-AM"/>
        </w:rPr>
        <w:t>կիրառումները։</w:t>
      </w:r>
      <w:r w:rsidR="00B009FE" w:rsidRPr="00DD6D17">
        <w:rPr>
          <w:rFonts w:ascii="GHEA Grapalat" w:hAnsi="GHEA Grapalat" w:cstheme="majorHAnsi"/>
          <w:lang w:val="hy-AM"/>
        </w:rPr>
        <w:t xml:space="preserve"> Ներկայացվել են «Մետաքսի ճանապարհ» և «Մեկ գոտի, մեկ ճանապարհ» նախաձեռնությունները և վերջինիս տարածական շղթան։ </w:t>
      </w:r>
    </w:p>
    <w:p w14:paraId="75E327DC" w14:textId="1BCC598C" w:rsidR="004343D9" w:rsidRPr="00DD6D17" w:rsidRDefault="00DA608E" w:rsidP="00DD6D17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0" w:right="259" w:firstLine="450"/>
        <w:jc w:val="both"/>
        <w:rPr>
          <w:rFonts w:ascii="GHEA Grapalat" w:hAnsi="GHEA Grapalat" w:cstheme="majorHAnsi"/>
          <w:lang w:val="hy-AM"/>
        </w:rPr>
      </w:pPr>
      <w:r w:rsidRPr="00DD6D17">
        <w:rPr>
          <w:rFonts w:ascii="GHEA Grapalat" w:hAnsi="GHEA Grapalat" w:cstheme="majorHAnsi"/>
          <w:lang w:val="hy-AM"/>
        </w:rPr>
        <w:t xml:space="preserve">Չորրորդ դասախոսության ժամանակ բանախոս Չժան Գուանփին ներկայացրել է Չինաստանի ռազմավարություններն </w:t>
      </w:r>
      <w:r w:rsidR="008C0865" w:rsidRPr="00DD6D17">
        <w:rPr>
          <w:rFonts w:ascii="GHEA Grapalat" w:hAnsi="GHEA Grapalat" w:cstheme="majorHAnsi"/>
          <w:lang w:val="hy-AM"/>
        </w:rPr>
        <w:t>ու մոտեցումները՝ ուղղված նպատակային աղք</w:t>
      </w:r>
      <w:r w:rsidR="006D6B5E" w:rsidRPr="00DD6D17">
        <w:rPr>
          <w:rFonts w:ascii="GHEA Grapalat" w:hAnsi="GHEA Grapalat" w:cstheme="majorHAnsi"/>
          <w:lang w:val="hy-AM"/>
        </w:rPr>
        <w:t>ա</w:t>
      </w:r>
      <w:r w:rsidR="008C0865" w:rsidRPr="00DD6D17">
        <w:rPr>
          <w:rFonts w:ascii="GHEA Grapalat" w:hAnsi="GHEA Grapalat" w:cstheme="majorHAnsi"/>
          <w:lang w:val="hy-AM"/>
        </w:rPr>
        <w:t xml:space="preserve">տության հաղթահարմանը։ </w:t>
      </w:r>
      <w:r w:rsidR="004343D9" w:rsidRPr="00DD6D17">
        <w:rPr>
          <w:rFonts w:ascii="GHEA Grapalat" w:hAnsi="GHEA Grapalat" w:cstheme="majorHAnsi"/>
          <w:lang w:val="hy-AM"/>
        </w:rPr>
        <w:t xml:space="preserve">Մասնավորապես համառոտ ներկայացվել են դրա 3 բաղադրիչները՝ տնտեսական աճ (հողային, տնտեսական և քաղաքական համակարգերի բարեփոխումներ), ենթակառուցվածքների զարգացում (ճանապարհներ, կոմունել հարմարություններ, բնակարանային ապահովություն) և աղքատության հաղթահարման հատուկ միջոցառումներ (կառավարություն-այլ գործընկերներ մասնակցություն, հասցեական քաղաքականություն նահանգային մակարդակում, գյուղացիների մասնակցություն, ինքնազբաղվածության խթանում և այլն)։ </w:t>
      </w:r>
      <w:r w:rsidR="00C525CD" w:rsidRPr="00DD6D17">
        <w:rPr>
          <w:rFonts w:ascii="GHEA Grapalat" w:hAnsi="GHEA Grapalat" w:cstheme="majorHAnsi"/>
          <w:lang w:val="hy-AM"/>
        </w:rPr>
        <w:t xml:space="preserve">Ներկայացվել է նաև նահանգների միջև համագործակցությունը, մասնավորապես՝ արևելյան հարուստ նահանգների և արևմտյան աղքատ նահանգների միջև՝ արևելյան նահանգների </w:t>
      </w:r>
      <w:r w:rsidR="00DD6D17">
        <w:rPr>
          <w:rFonts w:ascii="GHEA Grapalat" w:hAnsi="GHEA Grapalat" w:cstheme="majorHAnsi"/>
          <w:lang w:val="hy-AM"/>
        </w:rPr>
        <w:t>բնակավարյերի կողմից արևմտյան նահ</w:t>
      </w:r>
      <w:r w:rsidR="00C525CD" w:rsidRPr="00DD6D17">
        <w:rPr>
          <w:rFonts w:ascii="GHEA Grapalat" w:hAnsi="GHEA Grapalat" w:cstheme="majorHAnsi"/>
          <w:lang w:val="hy-AM"/>
        </w:rPr>
        <w:t xml:space="preserve">անգների </w:t>
      </w:r>
      <w:r w:rsidR="00C525CD" w:rsidRPr="00DD6D17">
        <w:rPr>
          <w:rFonts w:ascii="GHEA Grapalat" w:hAnsi="GHEA Grapalat" w:cstheme="majorHAnsi"/>
          <w:lang w:val="hy-AM"/>
        </w:rPr>
        <w:lastRenderedPageBreak/>
        <w:t>բնակավայրերի հովանավորչությանը, աջակցությանը և մասհանումների հատկացմանը։</w:t>
      </w:r>
    </w:p>
    <w:p w14:paraId="1A2F68C5" w14:textId="160EF646" w:rsidR="00ED676B" w:rsidRPr="00DD6D17" w:rsidRDefault="005138DA" w:rsidP="00DD6D17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0" w:right="259" w:firstLine="450"/>
        <w:jc w:val="both"/>
        <w:rPr>
          <w:rFonts w:ascii="GHEA Grapalat" w:hAnsi="GHEA Grapalat" w:cstheme="majorHAnsi"/>
          <w:lang w:val="hy-AM"/>
        </w:rPr>
      </w:pPr>
      <w:r w:rsidRPr="00DD6D17">
        <w:rPr>
          <w:rFonts w:ascii="GHEA Grapalat" w:hAnsi="GHEA Grapalat" w:cstheme="majorHAnsi"/>
          <w:lang w:val="hy-AM"/>
        </w:rPr>
        <w:t xml:space="preserve">Հինգերորդ դասախոսության ժամանակ բանախոս </w:t>
      </w:r>
      <w:r w:rsidRPr="00DD6D17">
        <w:rPr>
          <w:rFonts w:ascii="GHEA Grapalat" w:hAnsi="GHEA Grapalat" w:cs="GHEA Grapalat"/>
          <w:lang w:val="hy-AM"/>
        </w:rPr>
        <w:t>Ճյան</w:t>
      </w:r>
      <w:r w:rsidRPr="00DD6D17">
        <w:rPr>
          <w:rFonts w:ascii="GHEA Grapalat" w:hAnsi="GHEA Grapalat" w:cstheme="majorHAnsi"/>
          <w:lang w:val="hy-AM"/>
        </w:rPr>
        <w:t xml:space="preserve"> </w:t>
      </w:r>
      <w:r w:rsidRPr="00DD6D17">
        <w:rPr>
          <w:rFonts w:ascii="GHEA Grapalat" w:hAnsi="GHEA Grapalat" w:cs="GHEA Grapalat"/>
          <w:lang w:val="hy-AM"/>
        </w:rPr>
        <w:t>Ցին</w:t>
      </w:r>
      <w:r w:rsidRPr="00DD6D17">
        <w:rPr>
          <w:rFonts w:ascii="GHEA Grapalat" w:hAnsi="GHEA Grapalat" w:cstheme="majorHAnsi"/>
          <w:lang w:val="hy-AM"/>
        </w:rPr>
        <w:t xml:space="preserve"> ներկայացրել է Չինաստանի փորձը առողջապահության ոլորտում աղքատության հաղթահարման հարցում։</w:t>
      </w:r>
      <w:r w:rsidR="00980CBF" w:rsidRPr="00DD6D17">
        <w:rPr>
          <w:rFonts w:ascii="GHEA Grapalat" w:hAnsi="GHEA Grapalat" w:cstheme="majorHAnsi"/>
          <w:lang w:val="hy-AM"/>
        </w:rPr>
        <w:t xml:space="preserve"> Տրամադրվել է տեղեկատվություն </w:t>
      </w:r>
      <w:r w:rsidR="00C525CD" w:rsidRPr="00DD6D17">
        <w:rPr>
          <w:rFonts w:ascii="GHEA Grapalat" w:hAnsi="GHEA Grapalat" w:cstheme="majorHAnsi"/>
          <w:lang w:val="hy-AM"/>
        </w:rPr>
        <w:t>առողջապահական ոլորտի մասին, անդրադարձ է կատարվել առողջապահության ոլորտում գործող ապահովագրության համակարգին, արտոնությունների համակարգին, գյուղական բնակավայրերում առողջապահական կետերին և դրանց՝ բժշկական սարքավորումներով համալրմանը։</w:t>
      </w:r>
    </w:p>
    <w:p w14:paraId="173A90B4" w14:textId="40E1700F" w:rsidR="009B7AA6" w:rsidRPr="00DD6D17" w:rsidRDefault="00A24B95" w:rsidP="00DD6D17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0" w:right="259" w:firstLine="450"/>
        <w:jc w:val="both"/>
        <w:rPr>
          <w:rFonts w:ascii="GHEA Grapalat" w:hAnsi="GHEA Grapalat" w:cstheme="majorHAnsi"/>
          <w:lang w:val="hy-AM"/>
        </w:rPr>
      </w:pPr>
      <w:r w:rsidRPr="00DD6D17">
        <w:rPr>
          <w:rFonts w:ascii="GHEA Grapalat" w:hAnsi="GHEA Grapalat" w:cstheme="majorHAnsi"/>
          <w:lang w:val="hy-AM"/>
        </w:rPr>
        <w:t xml:space="preserve">Վեցերորդ </w:t>
      </w:r>
      <w:r w:rsidR="005138DA" w:rsidRPr="00DD6D17">
        <w:rPr>
          <w:rFonts w:ascii="GHEA Grapalat" w:hAnsi="GHEA Grapalat" w:cstheme="majorHAnsi"/>
          <w:lang w:val="hy-AM"/>
        </w:rPr>
        <w:t>դասախոսության ժամանակ բանախոս Վան Լիբին հանդես է եկել</w:t>
      </w:r>
      <w:r w:rsidR="009B7AA6" w:rsidRPr="00DD6D17">
        <w:rPr>
          <w:rFonts w:ascii="GHEA Grapalat" w:hAnsi="GHEA Grapalat" w:cstheme="majorHAnsi"/>
          <w:lang w:val="hy-AM"/>
        </w:rPr>
        <w:t xml:space="preserve"> Չինաստանի ռազմավարություններն ու փորձը էլեկտրոնային առևտրի միջոցով գյուղական վերածննդի ոլորտում թեմայով։</w:t>
      </w:r>
      <w:r w:rsidR="00755CF5" w:rsidRPr="00DD6D17">
        <w:rPr>
          <w:rFonts w:ascii="GHEA Grapalat" w:hAnsi="GHEA Grapalat" w:cstheme="majorHAnsi"/>
          <w:lang w:val="hy-AM"/>
        </w:rPr>
        <w:t xml:space="preserve"> Կարևորվել է գյուղատնտեսության ոլորտում տեղեկատվական տեխնոլոգիաների ներդրումը, միավորումների ստեղծումը և գյուղատնտեսական ապրանքների առևտուրը համապատասխան հարթակների միջոցով։</w:t>
      </w:r>
    </w:p>
    <w:p w14:paraId="4EAEEE43" w14:textId="56947C5D" w:rsidR="00760D6B" w:rsidRPr="00DD6D17" w:rsidRDefault="00A24B95" w:rsidP="00DD6D17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0" w:right="259" w:firstLine="450"/>
        <w:jc w:val="both"/>
        <w:rPr>
          <w:rFonts w:ascii="GHEA Grapalat" w:hAnsi="GHEA Grapalat" w:cstheme="majorHAnsi"/>
          <w:lang w:val="hy-AM"/>
        </w:rPr>
      </w:pPr>
      <w:r w:rsidRPr="00DD6D17">
        <w:rPr>
          <w:rFonts w:ascii="GHEA Grapalat" w:hAnsi="GHEA Grapalat" w:cstheme="majorHAnsi"/>
          <w:lang w:val="hy-AM"/>
        </w:rPr>
        <w:t xml:space="preserve">Յոթերորդ դասախոսության ժամանակ բանախոս </w:t>
      </w:r>
      <w:r w:rsidR="00760D6B" w:rsidRPr="00DD6D17">
        <w:rPr>
          <w:rFonts w:ascii="GHEA Grapalat" w:hAnsi="GHEA Grapalat" w:cstheme="majorHAnsi"/>
          <w:lang w:val="hy-AM"/>
        </w:rPr>
        <w:t>Չժան Լիլին հանդես է եկել գյուղատնտեսական աղքատության հաղթահարման միջազգային համագործակցություն արտաքին համագործակցության շրջանակներում թեմայով։</w:t>
      </w:r>
      <w:r w:rsidR="00755CF5" w:rsidRPr="00DD6D17">
        <w:rPr>
          <w:rFonts w:ascii="GHEA Grapalat" w:hAnsi="GHEA Grapalat" w:cstheme="majorHAnsi"/>
          <w:lang w:val="hy-AM"/>
        </w:rPr>
        <w:t xml:space="preserve"> Ներկայացվել է գյուղատնտեսության ոլորտում այլ երկրների հետ իրականացվող համագործակցությունը։ Բերվել են կոնկրետ օրինակներ՝ հիմնականում Աֆրիկյան երկրների մասով։</w:t>
      </w:r>
    </w:p>
    <w:p w14:paraId="4E7011ED" w14:textId="344196C8" w:rsidR="00760D6B" w:rsidRPr="00DD6D17" w:rsidRDefault="00760D6B" w:rsidP="00DD6D17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0" w:right="259" w:firstLine="450"/>
        <w:jc w:val="both"/>
        <w:rPr>
          <w:rFonts w:ascii="GHEA Grapalat" w:hAnsi="GHEA Grapalat" w:cs="GHEA Grapalat"/>
          <w:lang w:val="hy-AM"/>
        </w:rPr>
      </w:pPr>
      <w:r w:rsidRPr="00DD6D17">
        <w:rPr>
          <w:rFonts w:ascii="GHEA Grapalat" w:hAnsi="GHEA Grapalat" w:cstheme="majorHAnsi"/>
          <w:lang w:val="hy-AM"/>
        </w:rPr>
        <w:t xml:space="preserve">Ութերորդ դասախոսության ժամանակ բանախոս </w:t>
      </w:r>
      <w:r w:rsidRPr="00DD6D17">
        <w:rPr>
          <w:rFonts w:ascii="GHEA Grapalat" w:hAnsi="GHEA Grapalat" w:cs="GHEA Grapalat"/>
          <w:lang w:val="hy-AM"/>
        </w:rPr>
        <w:t>Տյան</w:t>
      </w:r>
      <w:r w:rsidRPr="00DD6D17">
        <w:rPr>
          <w:rFonts w:ascii="GHEA Grapalat" w:hAnsi="GHEA Grapalat" w:cstheme="majorHAnsi"/>
          <w:lang w:val="hy-AM"/>
        </w:rPr>
        <w:t xml:space="preserve"> </w:t>
      </w:r>
      <w:r w:rsidRPr="00DD6D17">
        <w:rPr>
          <w:rFonts w:ascii="GHEA Grapalat" w:hAnsi="GHEA Grapalat" w:cs="GHEA Grapalat"/>
          <w:lang w:val="hy-AM"/>
        </w:rPr>
        <w:t>Յոնգպոն հանդես է եկել Չինաստանի քաղաքականությունն ու փորձը կրթության ոլորտում աղքատության հաղթահարման հարցում թեմայով։</w:t>
      </w:r>
      <w:r w:rsidR="00755CF5" w:rsidRPr="00DD6D17">
        <w:rPr>
          <w:rFonts w:ascii="GHEA Grapalat" w:hAnsi="GHEA Grapalat" w:cs="GHEA Grapalat"/>
          <w:lang w:val="hy-AM"/>
        </w:rPr>
        <w:t xml:space="preserve"> Ներկայացվել է 9-ամյա պարտադիր կրթությունը, կրթության ոլորտում այլ արտոնությունները, վերապատրաստումները, դպրոցաշինության հիմնահարցերը և այլ առանձնահատկություններ։ Անդրադարձ է կատարվել նաև զբաղվածության հարցերին։</w:t>
      </w:r>
    </w:p>
    <w:p w14:paraId="3FCA6738" w14:textId="3395044D" w:rsidR="00A24B95" w:rsidRPr="00DD6D17" w:rsidRDefault="00760D6B" w:rsidP="00DD6D17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0" w:right="259" w:firstLine="450"/>
        <w:jc w:val="both"/>
        <w:rPr>
          <w:rFonts w:ascii="GHEA Grapalat" w:hAnsi="GHEA Grapalat" w:cs="GHEA Grapalat"/>
          <w:lang w:val="hy-AM"/>
        </w:rPr>
      </w:pPr>
      <w:r w:rsidRPr="00DD6D17">
        <w:rPr>
          <w:rFonts w:ascii="GHEA Grapalat" w:hAnsi="GHEA Grapalat" w:cs="GHEA Grapalat"/>
          <w:lang w:val="hy-AM"/>
        </w:rPr>
        <w:t>Ին</w:t>
      </w:r>
      <w:r w:rsidR="00897164">
        <w:rPr>
          <w:rFonts w:ascii="GHEA Grapalat" w:hAnsi="GHEA Grapalat" w:cs="GHEA Grapalat"/>
        </w:rPr>
        <w:t>ն</w:t>
      </w:r>
      <w:r w:rsidRPr="00DD6D17">
        <w:rPr>
          <w:rFonts w:ascii="GHEA Grapalat" w:hAnsi="GHEA Grapalat" w:cs="GHEA Grapalat"/>
          <w:lang w:val="hy-AM"/>
        </w:rPr>
        <w:t>երորդ դասախոսության ժամանակ բանախոս</w:t>
      </w:r>
      <w:r w:rsidR="00DD6D17">
        <w:rPr>
          <w:rFonts w:ascii="GHEA Grapalat" w:hAnsi="GHEA Grapalat" w:cs="GHEA Grapalat"/>
          <w:lang w:val="hy-AM"/>
        </w:rPr>
        <w:t xml:space="preserve"> Չժան Գուանփին խոսել է ա</w:t>
      </w:r>
      <w:r w:rsidR="00631C82" w:rsidRPr="00DD6D17">
        <w:rPr>
          <w:rFonts w:ascii="GHEA Grapalat" w:hAnsi="GHEA Grapalat" w:cs="GHEA Grapalat"/>
          <w:lang w:val="hy-AM"/>
        </w:rPr>
        <w:t>ղքատության հաղթահարման միջոցների ֆինանսավորում և կառավարում Չինաստանում թեմայով։</w:t>
      </w:r>
      <w:r w:rsidR="00755CF5" w:rsidRPr="00DD6D17">
        <w:rPr>
          <w:rFonts w:ascii="GHEA Grapalat" w:hAnsi="GHEA Grapalat" w:cs="GHEA Grapalat"/>
          <w:lang w:val="hy-AM"/>
        </w:rPr>
        <w:t xml:space="preserve"> Մասնավորապես խոսվել է աղքատության հաղթահարման </w:t>
      </w:r>
      <w:r w:rsidR="00755CF5" w:rsidRPr="00DD6D17">
        <w:rPr>
          <w:rFonts w:ascii="GHEA Grapalat" w:hAnsi="GHEA Grapalat" w:cs="GHEA Grapalat"/>
          <w:lang w:val="hy-AM"/>
        </w:rPr>
        <w:lastRenderedPageBreak/>
        <w:t>համար ստեղծված ֆինանսական ֆոնդերի մասին, որում պետության ներդրումները կազմում են շուրջ 30 տոկոս։ Ֆոնդերը հիմնականում համալրվում են նահանգների հատկացումների հաշվին։ Ֆոնդերին նվիրատվություն են կատարում նաև բազմաթիվ մասնավոր կազմակերպություններ։</w:t>
      </w:r>
    </w:p>
    <w:p w14:paraId="7A6E41B7" w14:textId="3308CD60" w:rsidR="0048064D" w:rsidRPr="00DD6D17" w:rsidRDefault="007A585D" w:rsidP="00DD6D17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0" w:right="259" w:firstLine="450"/>
        <w:jc w:val="both"/>
        <w:rPr>
          <w:rFonts w:ascii="GHEA Grapalat" w:eastAsiaTheme="minorEastAsia" w:hAnsi="GHEA Grapalat" w:cstheme="majorHAnsi"/>
          <w:lang w:val="hy-AM"/>
        </w:rPr>
      </w:pPr>
      <w:r>
        <w:rPr>
          <w:rFonts w:ascii="GHEA Grapalat" w:hAnsi="GHEA Grapalat" w:cstheme="majorHAnsi"/>
        </w:rPr>
        <w:t xml:space="preserve"> </w:t>
      </w:r>
      <w:r w:rsidR="00DD6D17">
        <w:rPr>
          <w:rFonts w:ascii="GHEA Grapalat" w:hAnsi="GHEA Grapalat" w:cstheme="majorHAnsi"/>
        </w:rPr>
        <w:t>Կատարվել է ու</w:t>
      </w:r>
      <w:r w:rsidR="0048064D" w:rsidRPr="00DD6D17">
        <w:rPr>
          <w:rFonts w:ascii="GHEA Grapalat" w:hAnsi="GHEA Grapalat" w:cstheme="majorHAnsi"/>
          <w:lang w:val="hy-AM"/>
        </w:rPr>
        <w:t xml:space="preserve">սումնական այցելություն Դա Բեյ Նոնգ տեխնոլոգիական ընկերություն՝ </w:t>
      </w:r>
      <w:r w:rsidR="0048064D" w:rsidRPr="00DD6D17">
        <w:rPr>
          <w:rFonts w:ascii="GHEA Grapalat" w:hAnsi="GHEA Grapalat" w:cs="GHEA Grapalat"/>
          <w:lang w:val="hy-AM"/>
        </w:rPr>
        <w:t>գյուղատնտեսական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մշակաբույսերի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սերմերի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ՀՏԶ</w:t>
      </w:r>
      <w:r w:rsidR="0048064D" w:rsidRPr="00DD6D17">
        <w:rPr>
          <w:rFonts w:ascii="GHEA Grapalat" w:hAnsi="GHEA Grapalat" w:cstheme="majorHAnsi"/>
          <w:lang w:val="hy-AM"/>
        </w:rPr>
        <w:t>-</w:t>
      </w:r>
      <w:r w:rsidR="0048064D" w:rsidRPr="00DD6D17">
        <w:rPr>
          <w:rFonts w:ascii="GHEA Grapalat" w:hAnsi="GHEA Grapalat" w:cs="GHEA Grapalat"/>
          <w:lang w:val="hy-AM"/>
        </w:rPr>
        <w:t>ն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և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տարածումը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կայուն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գյուղատնտեսության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համար</w:t>
      </w:r>
      <w:r w:rsidR="0048064D" w:rsidRPr="00DD6D17">
        <w:rPr>
          <w:rFonts w:ascii="GHEA Grapalat" w:hAnsi="GHEA Grapalat" w:cstheme="majorHAnsi"/>
          <w:lang w:val="hy-AM"/>
        </w:rPr>
        <w:t xml:space="preserve">՝ օրինակում թեմայով։ Կատարվել են նաև </w:t>
      </w:r>
      <w:r w:rsidR="0048064D" w:rsidRPr="00DD6D17">
        <w:rPr>
          <w:rFonts w:ascii="GHEA Grapalat" w:eastAsiaTheme="minorEastAsia" w:hAnsi="GHEA Grapalat" w:cstheme="majorHAnsi"/>
          <w:lang w:val="hy-AM"/>
        </w:rPr>
        <w:t>այցեր «Մեծ պարիսպ», «Տյանտունյուան շուկա»։</w:t>
      </w:r>
    </w:p>
    <w:p w14:paraId="226C4622" w14:textId="2055F939" w:rsidR="0048064D" w:rsidRPr="00DD6D17" w:rsidRDefault="00DD6D17" w:rsidP="00DD6D17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0" w:right="259" w:firstLine="450"/>
        <w:jc w:val="both"/>
        <w:rPr>
          <w:rFonts w:ascii="GHEA Grapalat" w:hAnsi="GHEA Grapalat" w:cstheme="majorHAnsi"/>
          <w:lang w:val="hy-AM"/>
        </w:rPr>
      </w:pPr>
      <w:r>
        <w:rPr>
          <w:rFonts w:ascii="GHEA Grapalat" w:eastAsiaTheme="minorEastAsia" w:hAnsi="GHEA Grapalat" w:cstheme="majorHAnsi"/>
        </w:rPr>
        <w:t xml:space="preserve">Դասընթացի բոլոր մասնակիցները չորսօրյա ժամկետով մեկնել են </w:t>
      </w:r>
      <w:r w:rsidR="0048064D" w:rsidRPr="00DD6D17">
        <w:rPr>
          <w:rFonts w:ascii="GHEA Grapalat" w:eastAsiaTheme="minorEastAsia" w:hAnsi="GHEA Grapalat" w:cstheme="majorHAnsi"/>
          <w:lang w:val="hy-AM"/>
        </w:rPr>
        <w:t xml:space="preserve">Հունան նախանգի Չանգշա քաղաք, որտեղ կատարվել են այցելություններ </w:t>
      </w:r>
      <w:r w:rsidR="0048064D" w:rsidRPr="00DD6D17">
        <w:rPr>
          <w:rFonts w:ascii="GHEA Grapalat" w:hAnsi="GHEA Grapalat" w:cstheme="majorHAnsi"/>
          <w:lang w:val="hy-AM"/>
        </w:rPr>
        <w:t>Հունան Թեյի Խումբ՝</w:t>
      </w:r>
      <w:r w:rsidR="0048064D" w:rsidRPr="00DD6D17">
        <w:rPr>
          <w:rFonts w:ascii="GHEA Grapalat" w:eastAsiaTheme="minorEastAsia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թեյի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արդյունաբերական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շղթան՝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գյուղացիների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եկամուտների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բարձրացման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և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թեյի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զբոսաշրջության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ինտեգրման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hAnsi="GHEA Grapalat" w:cs="GHEA Grapalat"/>
          <w:lang w:val="hy-AM"/>
        </w:rPr>
        <w:t>համար թեմայով,</w:t>
      </w:r>
      <w:r w:rsidR="0048064D" w:rsidRPr="00DD6D17">
        <w:rPr>
          <w:rFonts w:ascii="GHEA Grapalat" w:hAnsi="GHEA Grapalat" w:cstheme="majorHAnsi"/>
          <w:lang w:val="hy-AM"/>
        </w:rPr>
        <w:t xml:space="preserve"> </w:t>
      </w:r>
      <w:r w:rsidR="0048064D" w:rsidRPr="00DD6D17">
        <w:rPr>
          <w:rFonts w:ascii="GHEA Grapalat" w:eastAsiaTheme="minorEastAsia" w:hAnsi="GHEA Grapalat" w:cstheme="majorHAnsi"/>
          <w:lang w:val="hy-AM"/>
        </w:rPr>
        <w:t>«Այվան Տինգ տաղավար», «Չունհուա գյուղ», «Կայհուի գյուղ», «Շափին գյուղ», «Նարնջենու կղզի»։</w:t>
      </w:r>
    </w:p>
    <w:p w14:paraId="235FCA16" w14:textId="01B6AF2A" w:rsidR="00DD6D17" w:rsidRPr="00DD6D17" w:rsidRDefault="00DD6D17" w:rsidP="00DD6D17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0" w:right="259" w:firstLine="450"/>
        <w:jc w:val="both"/>
        <w:rPr>
          <w:rFonts w:ascii="GHEA Grapalat" w:hAnsi="GHEA Grapalat" w:cstheme="majorHAnsi"/>
          <w:lang w:val="hy-AM"/>
        </w:rPr>
      </w:pPr>
      <w:r>
        <w:rPr>
          <w:rFonts w:ascii="GHEA Grapalat" w:hAnsi="GHEA Grapalat" w:cstheme="majorHAnsi"/>
        </w:rPr>
        <w:t xml:space="preserve">Դասընթացին ՀՀ-ից մասնակցել են նաև ՀՀ էկոնոմիկայի նախարարության 2 ներկայացուցիչ և ներկայացուցիչներ </w:t>
      </w:r>
      <w:r w:rsidR="007A585D">
        <w:rPr>
          <w:rFonts w:ascii="GHEA Grapalat" w:hAnsi="GHEA Grapalat" w:cstheme="majorHAnsi"/>
        </w:rPr>
        <w:t>ևս 8</w:t>
      </w:r>
      <w:r>
        <w:rPr>
          <w:rFonts w:ascii="GHEA Grapalat" w:hAnsi="GHEA Grapalat" w:cstheme="majorHAnsi"/>
        </w:rPr>
        <w:t xml:space="preserve"> երկրներից՝ Շրի Լանկա, Պաղեստին, Նիգերիա, Ֆիլիպիններ, Իրաք, Գրենադա, Սողոմոնյան կղզիներ</w:t>
      </w:r>
      <w:r w:rsidR="007A585D">
        <w:rPr>
          <w:rFonts w:ascii="GHEA Grapalat" w:hAnsi="GHEA Grapalat" w:cstheme="majorHAnsi"/>
        </w:rPr>
        <w:t>, Ուզբեկստան:</w:t>
      </w:r>
    </w:p>
    <w:p w14:paraId="62122806" w14:textId="77777777" w:rsidR="007D200B" w:rsidRPr="00C03D19" w:rsidRDefault="007D200B" w:rsidP="003519E0">
      <w:pPr>
        <w:spacing w:line="276" w:lineRule="auto"/>
        <w:ind w:left="-142" w:right="261" w:firstLine="568"/>
        <w:jc w:val="both"/>
        <w:rPr>
          <w:rFonts w:ascii="GHEA Grapalat" w:hAnsi="GHEA Grapalat" w:cs="Sylfaen"/>
          <w:b/>
          <w:lang w:val="hy-AM"/>
        </w:rPr>
      </w:pPr>
    </w:p>
    <w:p w14:paraId="560607A1" w14:textId="77777777" w:rsidR="00E62DA3" w:rsidRPr="00C03D19" w:rsidRDefault="00904BFA" w:rsidP="003519E0">
      <w:pPr>
        <w:numPr>
          <w:ilvl w:val="0"/>
          <w:numId w:val="2"/>
        </w:numPr>
        <w:tabs>
          <w:tab w:val="num" w:pos="360"/>
        </w:tabs>
        <w:spacing w:line="276" w:lineRule="auto"/>
        <w:ind w:left="-142" w:right="261" w:firstLine="568"/>
        <w:jc w:val="both"/>
        <w:rPr>
          <w:rFonts w:ascii="GHEA Grapalat" w:hAnsi="GHEA Grapalat" w:cs="Sylfaen"/>
          <w:b/>
          <w:lang w:val="hy-AM"/>
        </w:rPr>
      </w:pPr>
      <w:r w:rsidRPr="00C03D19">
        <w:rPr>
          <w:rFonts w:ascii="GHEA Grapalat" w:hAnsi="GHEA Grapalat" w:cs="Sylfaen"/>
          <w:b/>
          <w:lang w:val="hy-AM"/>
        </w:rPr>
        <w:t>Հանդիպման կամ հավաքի ժամանակ ընդունված որոշումները, պայմանավորվածությունները, ստորագրված փաստաթղթերը.</w:t>
      </w:r>
    </w:p>
    <w:p w14:paraId="6B3B57A9" w14:textId="77777777" w:rsidR="00B11770" w:rsidRDefault="00B11770" w:rsidP="003519E0">
      <w:pPr>
        <w:spacing w:line="276" w:lineRule="auto"/>
        <w:ind w:left="-142" w:right="261" w:firstLine="568"/>
        <w:jc w:val="both"/>
        <w:rPr>
          <w:rFonts w:ascii="GHEA Grapalat" w:hAnsi="GHEA Grapalat" w:cs="Sylfaen"/>
          <w:bCs/>
          <w:lang w:val="hy-AM"/>
        </w:rPr>
      </w:pPr>
    </w:p>
    <w:p w14:paraId="3874EA8B" w14:textId="20BC19ED" w:rsidR="003519E0" w:rsidRPr="00C03D19" w:rsidRDefault="00B11770" w:rsidP="003519E0">
      <w:pPr>
        <w:spacing w:line="276" w:lineRule="auto"/>
        <w:ind w:left="-142" w:right="261" w:firstLine="568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Ստացել եմ մասնակցության վկայական։</w:t>
      </w:r>
    </w:p>
    <w:p w14:paraId="405F9104" w14:textId="4F9C957B" w:rsidR="00E62DA3" w:rsidRPr="00C03D19" w:rsidRDefault="00E62DA3" w:rsidP="003519E0">
      <w:pPr>
        <w:spacing w:line="276" w:lineRule="auto"/>
        <w:ind w:left="-142" w:right="261" w:firstLine="568"/>
        <w:jc w:val="both"/>
        <w:rPr>
          <w:rFonts w:ascii="GHEA Grapalat" w:hAnsi="GHEA Grapalat" w:cs="Sylfaen"/>
          <w:bCs/>
          <w:lang w:val="hy-AM"/>
        </w:rPr>
      </w:pPr>
    </w:p>
    <w:p w14:paraId="36D7C6C5" w14:textId="77777777" w:rsidR="00E62DA3" w:rsidRPr="00C03D19" w:rsidRDefault="00904BFA" w:rsidP="003519E0">
      <w:pPr>
        <w:numPr>
          <w:ilvl w:val="0"/>
          <w:numId w:val="2"/>
        </w:numPr>
        <w:tabs>
          <w:tab w:val="num" w:pos="360"/>
        </w:tabs>
        <w:spacing w:line="276" w:lineRule="auto"/>
        <w:ind w:left="-142" w:right="261" w:firstLine="568"/>
        <w:jc w:val="both"/>
        <w:rPr>
          <w:rFonts w:ascii="GHEA Grapalat" w:hAnsi="GHEA Grapalat" w:cs="Sylfaen"/>
          <w:b/>
          <w:lang w:val="hy-AM"/>
        </w:rPr>
      </w:pPr>
      <w:r w:rsidRPr="00C03D19">
        <w:rPr>
          <w:rFonts w:ascii="GHEA Grapalat" w:hAnsi="GHEA Grapalat" w:cs="Sylfaen"/>
          <w:b/>
          <w:lang w:val="hy-AM"/>
        </w:rPr>
        <w:t>Առաջարկությունները, դրանց ընթացք տալու վերաբերյալ առաջարկները` եղանակը, ձևը, ժամկետները, պատասխանատուները, ակնկալվող արդյունքները.</w:t>
      </w:r>
    </w:p>
    <w:p w14:paraId="2D3C8D02" w14:textId="77777777" w:rsidR="003519E0" w:rsidRPr="00C03D19" w:rsidRDefault="003519E0" w:rsidP="003519E0">
      <w:pPr>
        <w:spacing w:line="276" w:lineRule="auto"/>
        <w:ind w:left="-142" w:right="261" w:firstLine="568"/>
        <w:jc w:val="both"/>
        <w:rPr>
          <w:rFonts w:ascii="GHEA Grapalat" w:hAnsi="GHEA Grapalat" w:cs="Sylfaen"/>
          <w:bCs/>
          <w:lang w:val="hy-AM"/>
        </w:rPr>
      </w:pPr>
    </w:p>
    <w:p w14:paraId="089032BC" w14:textId="1EF6FB8A" w:rsidR="00F76F11" w:rsidRDefault="00904BFA" w:rsidP="00F76F11">
      <w:pPr>
        <w:spacing w:line="276" w:lineRule="auto"/>
        <w:ind w:right="261"/>
        <w:jc w:val="both"/>
        <w:rPr>
          <w:rFonts w:ascii="GHEA Grapalat" w:hAnsi="GHEA Grapalat" w:cs="Sylfaen"/>
          <w:bCs/>
          <w:lang w:val="hy-AM"/>
        </w:rPr>
      </w:pPr>
      <w:r w:rsidRPr="00DC7437">
        <w:rPr>
          <w:rFonts w:ascii="GHEA Grapalat" w:hAnsi="GHEA Grapalat" w:cs="Sylfaen"/>
          <w:lang w:val="hy-AM"/>
        </w:rPr>
        <w:t xml:space="preserve">                   </w:t>
      </w:r>
      <w:r w:rsidR="00CE12BA">
        <w:rPr>
          <w:rFonts w:ascii="GHEA Grapalat" w:hAnsi="GHEA Grapalat" w:cs="Sylfaen"/>
          <w:bCs/>
          <w:lang w:val="hy-AM"/>
        </w:rPr>
        <w:t>Արտակ Հարությունյան</w:t>
      </w:r>
      <w:r w:rsidRPr="00C03D19">
        <w:rPr>
          <w:rFonts w:ascii="GHEA Grapalat" w:hAnsi="GHEA Grapalat" w:cs="Sylfaen"/>
          <w:bCs/>
          <w:lang w:val="hy-AM"/>
        </w:rPr>
        <w:tab/>
      </w:r>
      <w:r w:rsidR="00375CCD">
        <w:rPr>
          <w:rFonts w:ascii="GHEA Grapalat" w:hAnsi="GHEA Grapalat" w:cs="Sylfaen"/>
          <w:bCs/>
          <w:lang w:val="hy-AM"/>
        </w:rPr>
        <w:pict w14:anchorId="041C9B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2249302F-CEF5-4BCA-AA4F-D5D42C7175E5}" provid="{00000000-0000-0000-0000-000000000000}" issignatureline="t"/>
          </v:shape>
        </w:pict>
      </w:r>
    </w:p>
    <w:p w14:paraId="7F8FEE0D" w14:textId="1E8FAA97" w:rsidR="00C03D19" w:rsidRPr="00C03D19" w:rsidRDefault="00904BFA" w:rsidP="00F76F11">
      <w:pPr>
        <w:spacing w:line="276" w:lineRule="auto"/>
        <w:ind w:right="261"/>
        <w:jc w:val="right"/>
        <w:rPr>
          <w:rFonts w:ascii="GHEA Grapalat" w:hAnsi="GHEA Grapalat" w:cs="Sylfaen"/>
          <w:lang w:val="hy-AM"/>
        </w:rPr>
      </w:pPr>
      <w:r w:rsidRPr="00C03D19">
        <w:rPr>
          <w:rFonts w:ascii="GHEA Grapalat" w:hAnsi="GHEA Grapalat" w:cs="Sylfaen"/>
          <w:bCs/>
          <w:lang w:val="hy-AM"/>
        </w:rPr>
        <w:tab/>
      </w:r>
      <w:r w:rsidRPr="00C03D19">
        <w:rPr>
          <w:rFonts w:ascii="GHEA Grapalat" w:hAnsi="GHEA Grapalat" w:cs="Sylfaen"/>
          <w:bCs/>
          <w:lang w:val="hy-AM"/>
        </w:rPr>
        <w:tab/>
      </w:r>
      <w:r w:rsidR="003C41C4" w:rsidRPr="00C03D19">
        <w:rPr>
          <w:rFonts w:ascii="GHEA Grapalat" w:hAnsi="GHEA Grapalat" w:cs="Sylfaen"/>
          <w:bCs/>
          <w:lang w:val="hy-AM"/>
        </w:rPr>
        <w:tab/>
      </w:r>
      <w:r w:rsidRPr="00C03D19">
        <w:rPr>
          <w:rFonts w:ascii="GHEA Grapalat" w:hAnsi="GHEA Grapalat" w:cs="Sylfaen"/>
          <w:bCs/>
          <w:lang w:val="hy-AM"/>
        </w:rPr>
        <w:tab/>
      </w:r>
      <w:r w:rsidR="00C525CD">
        <w:rPr>
          <w:rFonts w:ascii="GHEA Grapalat" w:hAnsi="GHEA Grapalat" w:cs="Sylfaen"/>
          <w:bCs/>
          <w:lang w:val="hy-AM"/>
        </w:rPr>
        <w:t>07</w:t>
      </w:r>
      <w:r w:rsidR="003C41C4" w:rsidRPr="00C03D19">
        <w:rPr>
          <w:rFonts w:ascii="Cambria Math" w:hAnsi="Cambria Math" w:cs="Cambria Math"/>
          <w:lang w:val="hy-AM"/>
        </w:rPr>
        <w:t>․</w:t>
      </w:r>
      <w:r w:rsidR="00CE12BA">
        <w:rPr>
          <w:rFonts w:ascii="GHEA Grapalat" w:hAnsi="GHEA Grapalat" w:cs="Sylfaen"/>
          <w:lang w:val="hy-AM"/>
        </w:rPr>
        <w:t>04</w:t>
      </w:r>
      <w:r w:rsidR="003C41C4" w:rsidRPr="00C03D19">
        <w:rPr>
          <w:rFonts w:ascii="Cambria Math" w:hAnsi="Cambria Math" w:cs="Cambria Math"/>
          <w:lang w:val="hy-AM"/>
        </w:rPr>
        <w:t>․</w:t>
      </w:r>
      <w:r w:rsidR="00CE12BA">
        <w:rPr>
          <w:rFonts w:ascii="GHEA Grapalat" w:hAnsi="GHEA Grapalat"/>
          <w:lang w:val="hy-AM"/>
        </w:rPr>
        <w:t>2025</w:t>
      </w:r>
      <w:r w:rsidR="00C525CD">
        <w:rPr>
          <w:rFonts w:ascii="GHEA Grapalat" w:hAnsi="GHEA Grapalat"/>
          <w:lang w:val="hy-AM"/>
        </w:rPr>
        <w:t>թ</w:t>
      </w:r>
      <w:r w:rsidR="00C525CD">
        <w:rPr>
          <w:rFonts w:ascii="Cambria Math" w:hAnsi="Cambria Math" w:cs="Cambria Math"/>
          <w:lang w:val="hy-AM"/>
        </w:rPr>
        <w:t>․</w:t>
      </w:r>
      <w:r w:rsidRPr="00C03D19">
        <w:rPr>
          <w:rFonts w:ascii="GHEA Grapalat" w:hAnsi="GHEA Grapalat" w:cs="Sylfaen"/>
          <w:lang w:val="hy-AM"/>
        </w:rPr>
        <w:t xml:space="preserve"> </w:t>
      </w:r>
    </w:p>
    <w:p w14:paraId="088CD31F" w14:textId="77777777" w:rsidR="00E62DA3" w:rsidRPr="00C03D19" w:rsidRDefault="00904BFA" w:rsidP="00C03D19">
      <w:pPr>
        <w:spacing w:line="276" w:lineRule="auto"/>
        <w:ind w:right="261"/>
        <w:jc w:val="both"/>
        <w:rPr>
          <w:rFonts w:ascii="GHEA Grapalat" w:hAnsi="GHEA Grapalat" w:cs="Sylfaen"/>
          <w:b/>
          <w:lang w:val="hy-AM"/>
        </w:rPr>
      </w:pPr>
      <w:r w:rsidRPr="00C03D19">
        <w:rPr>
          <w:rFonts w:ascii="GHEA Grapalat" w:hAnsi="GHEA Grapalat" w:cs="Sylfaen"/>
          <w:lang w:val="hy-AM"/>
        </w:rPr>
        <w:t xml:space="preserve">                                </w:t>
      </w:r>
    </w:p>
    <w:sectPr w:rsidR="00E62DA3" w:rsidRPr="00C03D19" w:rsidSect="001969E9">
      <w:pgSz w:w="11906" w:h="16838" w:code="9"/>
      <w:pgMar w:top="1080" w:right="616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D65"/>
    <w:multiLevelType w:val="hybridMultilevel"/>
    <w:tmpl w:val="282C6E1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494355"/>
    <w:multiLevelType w:val="multilevel"/>
    <w:tmpl w:val="99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748BC"/>
    <w:multiLevelType w:val="hybridMultilevel"/>
    <w:tmpl w:val="0B24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0982"/>
    <w:multiLevelType w:val="hybridMultilevel"/>
    <w:tmpl w:val="EB70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30625"/>
    <w:multiLevelType w:val="hybridMultilevel"/>
    <w:tmpl w:val="D4ECD92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87400"/>
    <w:multiLevelType w:val="multilevel"/>
    <w:tmpl w:val="E326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E3730"/>
    <w:multiLevelType w:val="hybridMultilevel"/>
    <w:tmpl w:val="1BC0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C0DC1"/>
    <w:multiLevelType w:val="hybridMultilevel"/>
    <w:tmpl w:val="0950C5A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A481F"/>
    <w:multiLevelType w:val="multilevel"/>
    <w:tmpl w:val="39A0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A05E9"/>
    <w:multiLevelType w:val="multilevel"/>
    <w:tmpl w:val="BDB8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11F97"/>
    <w:multiLevelType w:val="hybridMultilevel"/>
    <w:tmpl w:val="318E7D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D00C0A"/>
    <w:multiLevelType w:val="hybridMultilevel"/>
    <w:tmpl w:val="35845E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6E1EC6"/>
    <w:multiLevelType w:val="hybridMultilevel"/>
    <w:tmpl w:val="CB88D35C"/>
    <w:lvl w:ilvl="0" w:tplc="F3D8447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AB1901"/>
    <w:multiLevelType w:val="hybridMultilevel"/>
    <w:tmpl w:val="F8243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4D2323"/>
    <w:multiLevelType w:val="hybridMultilevel"/>
    <w:tmpl w:val="79423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8D1B90"/>
    <w:multiLevelType w:val="hybridMultilevel"/>
    <w:tmpl w:val="420053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420E0"/>
    <w:multiLevelType w:val="multilevel"/>
    <w:tmpl w:val="F448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AD5C76"/>
    <w:multiLevelType w:val="hybridMultilevel"/>
    <w:tmpl w:val="E03E6E5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6642E76"/>
    <w:multiLevelType w:val="hybridMultilevel"/>
    <w:tmpl w:val="66C4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C13E4"/>
    <w:multiLevelType w:val="hybridMultilevel"/>
    <w:tmpl w:val="89AAB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7A5247"/>
    <w:multiLevelType w:val="hybridMultilevel"/>
    <w:tmpl w:val="54A499D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7A6BBE"/>
    <w:multiLevelType w:val="hybridMultilevel"/>
    <w:tmpl w:val="309C3476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5B00E83"/>
    <w:multiLevelType w:val="hybridMultilevel"/>
    <w:tmpl w:val="F0BE53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74A0AEA"/>
    <w:multiLevelType w:val="hybridMultilevel"/>
    <w:tmpl w:val="AF6C4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C45125"/>
    <w:multiLevelType w:val="hybridMultilevel"/>
    <w:tmpl w:val="5824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83426"/>
    <w:multiLevelType w:val="hybridMultilevel"/>
    <w:tmpl w:val="9662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B3D73"/>
    <w:multiLevelType w:val="hybridMultilevel"/>
    <w:tmpl w:val="25D81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6B7C23"/>
    <w:multiLevelType w:val="hybridMultilevel"/>
    <w:tmpl w:val="40AE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436A5"/>
    <w:multiLevelType w:val="hybridMultilevel"/>
    <w:tmpl w:val="2CBEBCF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2A7D0A"/>
    <w:multiLevelType w:val="multilevel"/>
    <w:tmpl w:val="7772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1C7EB4"/>
    <w:multiLevelType w:val="hybridMultilevel"/>
    <w:tmpl w:val="335A5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B5324"/>
    <w:multiLevelType w:val="hybridMultilevel"/>
    <w:tmpl w:val="AB78B3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</w:num>
  <w:num w:numId="7">
    <w:abstractNumId w:val="22"/>
  </w:num>
  <w:num w:numId="8">
    <w:abstractNumId w:val="13"/>
  </w:num>
  <w:num w:numId="9">
    <w:abstractNumId w:val="17"/>
  </w:num>
  <w:num w:numId="10">
    <w:abstractNumId w:val="23"/>
  </w:num>
  <w:num w:numId="11">
    <w:abstractNumId w:val="3"/>
  </w:num>
  <w:num w:numId="12">
    <w:abstractNumId w:val="26"/>
  </w:num>
  <w:num w:numId="13">
    <w:abstractNumId w:val="2"/>
  </w:num>
  <w:num w:numId="14">
    <w:abstractNumId w:val="19"/>
  </w:num>
  <w:num w:numId="15">
    <w:abstractNumId w:val="10"/>
  </w:num>
  <w:num w:numId="16">
    <w:abstractNumId w:val="28"/>
  </w:num>
  <w:num w:numId="17">
    <w:abstractNumId w:val="20"/>
  </w:num>
  <w:num w:numId="18">
    <w:abstractNumId w:val="15"/>
  </w:num>
  <w:num w:numId="19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1"/>
  </w:num>
  <w:num w:numId="26">
    <w:abstractNumId w:val="4"/>
  </w:num>
  <w:num w:numId="27">
    <w:abstractNumId w:val="27"/>
  </w:num>
  <w:num w:numId="28">
    <w:abstractNumId w:val="24"/>
  </w:num>
  <w:num w:numId="29">
    <w:abstractNumId w:val="21"/>
  </w:num>
  <w:num w:numId="30">
    <w:abstractNumId w:val="25"/>
  </w:num>
  <w:num w:numId="31">
    <w:abstractNumId w:val="31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A3"/>
    <w:rsid w:val="00080CFB"/>
    <w:rsid w:val="001015A9"/>
    <w:rsid w:val="001969E9"/>
    <w:rsid w:val="00213FE7"/>
    <w:rsid w:val="00331AFF"/>
    <w:rsid w:val="003519E0"/>
    <w:rsid w:val="00375CCD"/>
    <w:rsid w:val="003C41C4"/>
    <w:rsid w:val="003D42F7"/>
    <w:rsid w:val="003E64E0"/>
    <w:rsid w:val="003F22CB"/>
    <w:rsid w:val="00426851"/>
    <w:rsid w:val="004343D9"/>
    <w:rsid w:val="00436B76"/>
    <w:rsid w:val="0048064D"/>
    <w:rsid w:val="005138DA"/>
    <w:rsid w:val="00542E6C"/>
    <w:rsid w:val="005A17AF"/>
    <w:rsid w:val="00631C82"/>
    <w:rsid w:val="006D6B5E"/>
    <w:rsid w:val="00754ACA"/>
    <w:rsid w:val="00755CF5"/>
    <w:rsid w:val="00760D6B"/>
    <w:rsid w:val="007933E5"/>
    <w:rsid w:val="007A292A"/>
    <w:rsid w:val="007A585D"/>
    <w:rsid w:val="007D200B"/>
    <w:rsid w:val="007F2AF2"/>
    <w:rsid w:val="008144B2"/>
    <w:rsid w:val="008371B5"/>
    <w:rsid w:val="0084466B"/>
    <w:rsid w:val="00897164"/>
    <w:rsid w:val="008C0865"/>
    <w:rsid w:val="00904BFA"/>
    <w:rsid w:val="009372BA"/>
    <w:rsid w:val="00980CBF"/>
    <w:rsid w:val="009B7AA6"/>
    <w:rsid w:val="009F6B56"/>
    <w:rsid w:val="009F6FAB"/>
    <w:rsid w:val="00A24B95"/>
    <w:rsid w:val="00A6101D"/>
    <w:rsid w:val="00AB2F1D"/>
    <w:rsid w:val="00B009FE"/>
    <w:rsid w:val="00B11770"/>
    <w:rsid w:val="00BD60D8"/>
    <w:rsid w:val="00BD668F"/>
    <w:rsid w:val="00C03D19"/>
    <w:rsid w:val="00C525CD"/>
    <w:rsid w:val="00CE12BA"/>
    <w:rsid w:val="00D45267"/>
    <w:rsid w:val="00DA608E"/>
    <w:rsid w:val="00DC7437"/>
    <w:rsid w:val="00DD6D17"/>
    <w:rsid w:val="00DF1F96"/>
    <w:rsid w:val="00E17565"/>
    <w:rsid w:val="00E62DA3"/>
    <w:rsid w:val="00E805CE"/>
    <w:rsid w:val="00ED676B"/>
    <w:rsid w:val="00F31D04"/>
    <w:rsid w:val="00F35B43"/>
    <w:rsid w:val="00F76F11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07262"/>
  <w15:docId w15:val="{7BB928AD-7F05-4329-BF2F-355C014F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 w:cs="Times New Roman"/>
    </w:rPr>
  </w:style>
  <w:style w:type="character" w:customStyle="1" w:styleId="ydp94177716yiv7275445885gmail-5yl5">
    <w:name w:val="ydp94177716yiv7275445885gmail-_5yl5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8316-B38E-45E3-ACC2-017344B8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Pogosyan</dc:creator>
  <cp:keywords>https:/mul2-mss.gov.am/tasks/1957870/oneclick?token=e56f391964f1a2231682df85c9face3a</cp:keywords>
  <cp:lastModifiedBy>Yeranuhi.Yaylaxanyan</cp:lastModifiedBy>
  <cp:revision>2</cp:revision>
  <cp:lastPrinted>2024-12-23T10:37:00Z</cp:lastPrinted>
  <dcterms:created xsi:type="dcterms:W3CDTF">2025-04-07T13:46:00Z</dcterms:created>
  <dcterms:modified xsi:type="dcterms:W3CDTF">2025-04-07T13:46:00Z</dcterms:modified>
</cp:coreProperties>
</file>