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D5D78" w14:textId="77777777" w:rsidR="00744425" w:rsidRPr="00A72802" w:rsidRDefault="00744425" w:rsidP="00DB1C91">
      <w:pPr>
        <w:jc w:val="center"/>
        <w:rPr>
          <w:rFonts w:ascii="GHEA Grapalat" w:hAnsi="GHEA Grapalat" w:cs="Sylfaen"/>
          <w:b/>
          <w:lang w:val="hy-AM"/>
        </w:rPr>
      </w:pPr>
      <w:bookmarkStart w:id="0" w:name="_GoBack"/>
      <w:bookmarkEnd w:id="0"/>
      <w:r w:rsidRPr="00A72802">
        <w:rPr>
          <w:rFonts w:ascii="GHEA Grapalat" w:hAnsi="GHEA Grapalat" w:cs="Sylfaen"/>
          <w:b/>
        </w:rPr>
        <w:t>ՀԱՇՎԵՏՎՈՒԹՅՈՒՆ</w:t>
      </w:r>
    </w:p>
    <w:p w14:paraId="12778137" w14:textId="77777777" w:rsidR="00643D02" w:rsidRPr="00A72802" w:rsidRDefault="00643D02" w:rsidP="00DB1C91">
      <w:pPr>
        <w:jc w:val="center"/>
        <w:rPr>
          <w:rFonts w:ascii="GHEA Grapalat" w:hAnsi="GHEA Grapalat" w:cs="Sylfaen"/>
          <w:b/>
          <w:lang w:val="hy-AM"/>
        </w:rPr>
      </w:pPr>
    </w:p>
    <w:p w14:paraId="0DA4CC70" w14:textId="77777777" w:rsidR="0036439F" w:rsidRDefault="0036439F" w:rsidP="00DB1C91">
      <w:pPr>
        <w:jc w:val="center"/>
        <w:rPr>
          <w:rFonts w:ascii="GHEA Grapalat" w:hAnsi="GHEA Grapalat" w:cs="Sylfaen"/>
          <w:b/>
          <w:lang w:val="hy-AM"/>
        </w:rPr>
      </w:pPr>
    </w:p>
    <w:p w14:paraId="064393AC" w14:textId="77777777" w:rsidR="0036439F" w:rsidRDefault="0036439F" w:rsidP="00DB1C91">
      <w:pPr>
        <w:jc w:val="center"/>
        <w:rPr>
          <w:rFonts w:ascii="GHEA Grapalat" w:hAnsi="GHEA Grapalat" w:cs="Sylfaen"/>
          <w:b/>
          <w:lang w:val="hy-AM"/>
        </w:rPr>
      </w:pPr>
    </w:p>
    <w:p w14:paraId="6984DCB0" w14:textId="1F692B0B" w:rsidR="00643D02" w:rsidRPr="009F2EC0" w:rsidRDefault="00C476D0" w:rsidP="00DB1C91">
      <w:pPr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Վիեննա</w:t>
      </w:r>
      <w:r w:rsidR="009A13EA" w:rsidRPr="009A13EA">
        <w:rPr>
          <w:rFonts w:ascii="GHEA Grapalat" w:hAnsi="GHEA Grapalat" w:cs="Sylfaen"/>
          <w:b/>
          <w:lang w:val="hy-AM"/>
        </w:rPr>
        <w:t xml:space="preserve"> (</w:t>
      </w:r>
      <w:r>
        <w:rPr>
          <w:rFonts w:ascii="GHEA Grapalat" w:hAnsi="GHEA Grapalat" w:cs="Sylfaen"/>
          <w:b/>
          <w:lang w:val="hy-AM"/>
        </w:rPr>
        <w:t>Ավստրիա</w:t>
      </w:r>
      <w:r w:rsidR="009A13EA" w:rsidRPr="009A13EA">
        <w:rPr>
          <w:rFonts w:ascii="GHEA Grapalat" w:hAnsi="GHEA Grapalat" w:cs="Sylfaen"/>
          <w:b/>
          <w:lang w:val="hy-AM"/>
        </w:rPr>
        <w:t>)</w:t>
      </w:r>
      <w:r w:rsidR="009A13EA" w:rsidRPr="00EE1943">
        <w:rPr>
          <w:rFonts w:ascii="GHEA Grapalat" w:hAnsi="GHEA Grapalat" w:cs="Sylfaen"/>
          <w:b/>
          <w:lang w:val="hy-AM"/>
        </w:rPr>
        <w:t xml:space="preserve"> </w:t>
      </w:r>
      <w:r w:rsidR="006E2D71" w:rsidRPr="009F2EC0">
        <w:rPr>
          <w:rFonts w:ascii="GHEA Grapalat" w:hAnsi="GHEA Grapalat" w:cs="Sylfaen"/>
          <w:b/>
          <w:lang w:val="hy-AM"/>
        </w:rPr>
        <w:t>գործուղման արդյունքների մասին</w:t>
      </w:r>
    </w:p>
    <w:p w14:paraId="2913366A" w14:textId="77777777" w:rsidR="00643D02" w:rsidRPr="00A72802" w:rsidRDefault="00643D02" w:rsidP="009C687F">
      <w:pPr>
        <w:jc w:val="center"/>
        <w:rPr>
          <w:rFonts w:ascii="GHEA Grapalat" w:hAnsi="GHEA Grapalat" w:cs="Sylfaen"/>
          <w:lang w:val="hy-AM"/>
        </w:rPr>
      </w:pPr>
    </w:p>
    <w:p w14:paraId="611B3841" w14:textId="77777777" w:rsidR="00744425" w:rsidRPr="00A72802" w:rsidRDefault="00744425" w:rsidP="00744425">
      <w:pPr>
        <w:tabs>
          <w:tab w:val="left" w:pos="720"/>
        </w:tabs>
        <w:ind w:left="-180"/>
        <w:jc w:val="both"/>
        <w:rPr>
          <w:rFonts w:ascii="GHEA Grapalat" w:hAnsi="GHEA Grapalat" w:cs="Sylfaen"/>
          <w:lang w:val="hy-AM"/>
        </w:rPr>
      </w:pPr>
    </w:p>
    <w:p w14:paraId="6C42FD80" w14:textId="684327DA" w:rsidR="00AE0298" w:rsidRPr="008263BE" w:rsidRDefault="00744425" w:rsidP="008263BE">
      <w:pPr>
        <w:numPr>
          <w:ilvl w:val="0"/>
          <w:numId w:val="15"/>
        </w:numPr>
        <w:spacing w:line="360" w:lineRule="auto"/>
        <w:ind w:left="0" w:firstLine="810"/>
        <w:jc w:val="both"/>
        <w:rPr>
          <w:rFonts w:ascii="GHEA Grapalat" w:hAnsi="GHEA Grapalat" w:cs="Sylfaen"/>
          <w:b/>
        </w:rPr>
      </w:pPr>
      <w:r w:rsidRPr="00A72802">
        <w:rPr>
          <w:rFonts w:ascii="GHEA Grapalat" w:hAnsi="GHEA Grapalat" w:cs="Sylfaen"/>
          <w:b/>
        </w:rPr>
        <w:t xml:space="preserve">Անունը, </w:t>
      </w:r>
      <w:r w:rsidRPr="00A72802">
        <w:rPr>
          <w:rFonts w:ascii="GHEA Grapalat" w:hAnsi="GHEA Grapalat" w:cs="Sylfaen"/>
          <w:b/>
          <w:lang w:val="hy-AM"/>
        </w:rPr>
        <w:t>ազգանունը</w:t>
      </w:r>
      <w:r w:rsidR="00064FF7" w:rsidRPr="00A72802">
        <w:rPr>
          <w:rFonts w:ascii="GHEA Grapalat" w:hAnsi="GHEA Grapalat" w:cs="Sylfaen"/>
          <w:b/>
          <w:lang w:val="hy-AM"/>
        </w:rPr>
        <w:t>, Զբաղեցրած պաշտոնը</w:t>
      </w:r>
      <w:r w:rsidR="00AF2B3E" w:rsidRPr="00A72802">
        <w:rPr>
          <w:rFonts w:ascii="GHEA Grapalat" w:hAnsi="GHEA Grapalat" w:cs="Sylfaen"/>
          <w:b/>
          <w:lang w:val="hy-AM"/>
        </w:rPr>
        <w:t>.</w:t>
      </w:r>
      <w:r w:rsidRPr="00A72802">
        <w:rPr>
          <w:rFonts w:ascii="GHEA Grapalat" w:hAnsi="GHEA Grapalat" w:cs="Sylfaen"/>
          <w:b/>
        </w:rPr>
        <w:t xml:space="preserve"> </w:t>
      </w:r>
    </w:p>
    <w:p w14:paraId="70C9D747" w14:textId="2420A118" w:rsidR="00CA562A" w:rsidRPr="00A72802" w:rsidRDefault="00EE1943" w:rsidP="008263BE">
      <w:pPr>
        <w:pStyle w:val="ListParagraph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Ժորա Սարգսյան</w:t>
      </w:r>
      <w:r w:rsidR="00064FF7" w:rsidRPr="009F2EC0">
        <w:rPr>
          <w:rFonts w:ascii="GHEA Grapalat" w:hAnsi="GHEA Grapalat" w:cs="Sylfaen"/>
          <w:lang w:val="hy-AM"/>
        </w:rPr>
        <w:t>,</w:t>
      </w:r>
      <w:r w:rsidR="009F2EC0" w:rsidRPr="009F2EC0">
        <w:t xml:space="preserve"> </w:t>
      </w:r>
      <w:r w:rsidR="009F2EC0" w:rsidRPr="009F2EC0">
        <w:rPr>
          <w:rFonts w:ascii="GHEA Grapalat" w:hAnsi="GHEA Grapalat" w:cs="Sylfaen"/>
          <w:lang w:val="hy-AM"/>
        </w:rPr>
        <w:t>ՀՀ աշխատանքի և սոցիալական հարցերի նախարարության</w:t>
      </w:r>
      <w:r w:rsidR="00064FF7" w:rsidRPr="009F2EC0">
        <w:rPr>
          <w:rFonts w:ascii="GHEA Grapalat" w:hAnsi="GHEA Grapalat" w:cs="Sylfaen"/>
          <w:lang w:val="hy-AM"/>
        </w:rPr>
        <w:t xml:space="preserve"> </w:t>
      </w:r>
      <w:r w:rsidR="009F2EC0">
        <w:rPr>
          <w:rFonts w:ascii="GHEA Grapalat" w:hAnsi="GHEA Grapalat" w:cs="Sylfaen"/>
          <w:lang w:val="hy-AM"/>
        </w:rPr>
        <w:t>ա</w:t>
      </w:r>
      <w:r w:rsidR="00713DEC" w:rsidRPr="009F2EC0">
        <w:rPr>
          <w:rFonts w:ascii="GHEA Grapalat" w:hAnsi="GHEA Grapalat" w:cs="Sylfaen"/>
          <w:lang w:val="hy-AM"/>
        </w:rPr>
        <w:t xml:space="preserve">շխատանքի և զբաղվածության վարչության </w:t>
      </w:r>
      <w:r w:rsidR="00CA4BF6">
        <w:rPr>
          <w:rFonts w:ascii="GHEA Grapalat" w:hAnsi="GHEA Grapalat" w:cs="Sylfaen"/>
          <w:lang w:val="hy-AM"/>
        </w:rPr>
        <w:t>պետ</w:t>
      </w:r>
    </w:p>
    <w:p w14:paraId="7021AF1A" w14:textId="2D1F482D" w:rsidR="00E56E77" w:rsidRPr="008263BE" w:rsidRDefault="00744425" w:rsidP="008263BE">
      <w:pPr>
        <w:numPr>
          <w:ilvl w:val="0"/>
          <w:numId w:val="15"/>
        </w:numPr>
        <w:spacing w:line="360" w:lineRule="auto"/>
        <w:ind w:left="0" w:firstLine="810"/>
        <w:jc w:val="both"/>
        <w:rPr>
          <w:rFonts w:ascii="GHEA Grapalat" w:hAnsi="GHEA Grapalat" w:cs="Sylfaen"/>
          <w:b/>
          <w:lang w:val="hy-AM"/>
        </w:rPr>
      </w:pPr>
      <w:r w:rsidRPr="00A72802">
        <w:rPr>
          <w:rFonts w:ascii="GHEA Grapalat" w:hAnsi="GHEA Grapalat" w:cs="Sylfaen"/>
          <w:b/>
          <w:lang w:val="hy-AM"/>
        </w:rPr>
        <w:t>Գործուղման վայրը և ժամկետները</w:t>
      </w:r>
      <w:r w:rsidR="00AF2B3E" w:rsidRPr="00A72802">
        <w:rPr>
          <w:rFonts w:ascii="GHEA Grapalat" w:hAnsi="GHEA Grapalat" w:cs="Sylfaen"/>
          <w:b/>
          <w:lang w:val="hy-AM"/>
        </w:rPr>
        <w:t>.</w:t>
      </w:r>
    </w:p>
    <w:p w14:paraId="6B48717F" w14:textId="735CB859" w:rsidR="0097224E" w:rsidRPr="00A72802" w:rsidRDefault="00C476D0" w:rsidP="008263BE">
      <w:pPr>
        <w:spacing w:line="360" w:lineRule="auto"/>
        <w:ind w:left="720" w:firstLine="720"/>
        <w:jc w:val="both"/>
        <w:rPr>
          <w:rFonts w:ascii="GHEA Grapalat" w:hAnsi="GHEA Grapalat" w:cs="Sylfaen"/>
          <w:lang w:val="hy-AM"/>
        </w:rPr>
      </w:pPr>
      <w:r w:rsidRPr="00C476D0">
        <w:rPr>
          <w:rFonts w:ascii="GHEA Grapalat" w:hAnsi="GHEA Grapalat" w:cs="Sylfaen"/>
          <w:lang w:val="hy-AM"/>
        </w:rPr>
        <w:t>Վիեննա (Ավստրիա)</w:t>
      </w:r>
      <w:r w:rsidR="0097224E" w:rsidRPr="00EA51B0">
        <w:rPr>
          <w:rFonts w:ascii="GHEA Grapalat" w:hAnsi="GHEA Grapalat" w:cs="Sylfaen"/>
          <w:lang w:val="hy-AM"/>
        </w:rPr>
        <w:t>,</w:t>
      </w:r>
      <w:r w:rsidR="0097224E" w:rsidRPr="00A72802">
        <w:rPr>
          <w:rFonts w:ascii="GHEA Grapalat" w:hAnsi="GHEA Grapalat" w:cs="Sylfaen"/>
          <w:lang w:val="hy-AM"/>
        </w:rPr>
        <w:t xml:space="preserve"> 202</w:t>
      </w:r>
      <w:r w:rsidR="008F2CA8" w:rsidRPr="00A72802">
        <w:rPr>
          <w:rFonts w:ascii="GHEA Grapalat" w:hAnsi="GHEA Grapalat" w:cs="Sylfaen"/>
          <w:lang w:val="hy-AM"/>
        </w:rPr>
        <w:t>5</w:t>
      </w:r>
      <w:r w:rsidR="0097224E" w:rsidRPr="00A72802">
        <w:rPr>
          <w:rFonts w:ascii="GHEA Grapalat" w:hAnsi="GHEA Grapalat" w:cs="Sylfaen"/>
          <w:lang w:val="hy-AM"/>
        </w:rPr>
        <w:t xml:space="preserve"> թվականի </w:t>
      </w:r>
      <w:r>
        <w:rPr>
          <w:rFonts w:ascii="GHEA Grapalat" w:hAnsi="GHEA Grapalat" w:cs="Sylfaen"/>
          <w:lang w:val="hy-AM"/>
        </w:rPr>
        <w:t>նոյեմբերի</w:t>
      </w:r>
      <w:r w:rsidR="00422469" w:rsidRPr="00A72802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10-14</w:t>
      </w:r>
      <w:r w:rsidR="0097224E" w:rsidRPr="00A72802">
        <w:rPr>
          <w:rFonts w:ascii="GHEA Grapalat" w:hAnsi="GHEA Grapalat" w:cs="Sylfaen"/>
          <w:lang w:val="hy-AM"/>
        </w:rPr>
        <w:t>-ը</w:t>
      </w:r>
      <w:r>
        <w:rPr>
          <w:rFonts w:ascii="GHEA Grapalat" w:hAnsi="GHEA Grapalat" w:cs="Sylfaen"/>
          <w:lang w:val="hy-AM"/>
        </w:rPr>
        <w:t>։</w:t>
      </w:r>
    </w:p>
    <w:p w14:paraId="3A353F37" w14:textId="4862CE8E" w:rsidR="00E56E77" w:rsidRPr="008263BE" w:rsidRDefault="00744425" w:rsidP="008263BE">
      <w:pPr>
        <w:numPr>
          <w:ilvl w:val="0"/>
          <w:numId w:val="15"/>
        </w:numPr>
        <w:spacing w:line="360" w:lineRule="auto"/>
        <w:ind w:left="0" w:firstLine="810"/>
        <w:jc w:val="both"/>
        <w:rPr>
          <w:rFonts w:ascii="GHEA Grapalat" w:hAnsi="GHEA Grapalat" w:cs="Sylfaen"/>
          <w:b/>
          <w:lang w:val="hy-AM"/>
        </w:rPr>
      </w:pPr>
      <w:r w:rsidRPr="00A72802">
        <w:rPr>
          <w:rFonts w:ascii="GHEA Grapalat" w:hAnsi="GHEA Grapalat" w:cs="Sylfaen"/>
          <w:b/>
          <w:lang w:val="hy-AM"/>
        </w:rPr>
        <w:t>Հրավիրող կողմը</w:t>
      </w:r>
      <w:r w:rsidR="00AF2B3E" w:rsidRPr="00A72802">
        <w:rPr>
          <w:rFonts w:ascii="GHEA Grapalat" w:hAnsi="GHEA Grapalat" w:cs="Sylfaen"/>
          <w:b/>
          <w:lang w:val="hy-AM"/>
        </w:rPr>
        <w:t>.</w:t>
      </w:r>
    </w:p>
    <w:p w14:paraId="18FE2B8A" w14:textId="6C894824" w:rsidR="0036439F" w:rsidRDefault="00C476D0" w:rsidP="0097224E">
      <w:pPr>
        <w:tabs>
          <w:tab w:val="left" w:pos="450"/>
        </w:tabs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 w:rsidRPr="00C476D0">
        <w:rPr>
          <w:rFonts w:ascii="GHEA Grapalat" w:hAnsi="GHEA Grapalat" w:cs="Sylfaen"/>
        </w:rPr>
        <w:t>Գերմանական</w:t>
      </w:r>
      <w:r w:rsidRPr="00C476D0">
        <w:rPr>
          <w:rFonts w:ascii="Cambria" w:hAnsi="Cambria" w:cs="Cambria"/>
        </w:rPr>
        <w:t> </w:t>
      </w:r>
      <w:r w:rsidRPr="00C476D0">
        <w:rPr>
          <w:rFonts w:ascii="GHEA Grapalat" w:hAnsi="GHEA Grapalat" w:cs="GHEA Grapalat"/>
        </w:rPr>
        <w:t>միջազգային</w:t>
      </w:r>
      <w:r w:rsidRPr="00C476D0">
        <w:rPr>
          <w:rFonts w:ascii="Cambria" w:hAnsi="Cambria" w:cs="Cambria"/>
        </w:rPr>
        <w:t> </w:t>
      </w:r>
      <w:r w:rsidRPr="00C476D0">
        <w:rPr>
          <w:rFonts w:ascii="GHEA Grapalat" w:hAnsi="GHEA Grapalat" w:cs="GHEA Grapalat"/>
        </w:rPr>
        <w:t>համագործակցության</w:t>
      </w:r>
      <w:r w:rsidRPr="00C476D0">
        <w:rPr>
          <w:rFonts w:ascii="Cambria" w:hAnsi="Cambria" w:cs="Cambria"/>
        </w:rPr>
        <w:t> </w:t>
      </w:r>
      <w:r w:rsidRPr="00C476D0">
        <w:rPr>
          <w:rFonts w:ascii="GHEA Grapalat" w:hAnsi="GHEA Grapalat" w:cs="GHEA Grapalat"/>
        </w:rPr>
        <w:t>ընկերության</w:t>
      </w:r>
      <w:r w:rsidRPr="00C476D0">
        <w:rPr>
          <w:rFonts w:ascii="Cambria" w:hAnsi="Cambria" w:cs="Cambria"/>
          <w:lang w:val="de-DE"/>
        </w:rPr>
        <w:t> </w:t>
      </w:r>
      <w:r w:rsidRPr="00C476D0">
        <w:rPr>
          <w:rFonts w:ascii="GHEA Grapalat" w:hAnsi="GHEA Grapalat" w:cs="Sylfaen"/>
          <w:lang w:val="de-DE"/>
        </w:rPr>
        <w:t>(GIZ)</w:t>
      </w:r>
    </w:p>
    <w:p w14:paraId="69D90DDE" w14:textId="77777777" w:rsidR="005D4DA9" w:rsidRPr="00A72802" w:rsidRDefault="005D4DA9" w:rsidP="0097224E">
      <w:pPr>
        <w:tabs>
          <w:tab w:val="left" w:pos="450"/>
        </w:tabs>
        <w:jc w:val="both"/>
        <w:rPr>
          <w:rFonts w:ascii="GHEA Grapalat" w:hAnsi="GHEA Grapalat" w:cs="Sylfaen"/>
          <w:b/>
          <w:lang w:val="hy-AM"/>
        </w:rPr>
      </w:pPr>
    </w:p>
    <w:p w14:paraId="03C8EF8C" w14:textId="4D323CAE" w:rsidR="00C476D0" w:rsidRPr="008263BE" w:rsidRDefault="00744425" w:rsidP="008263BE">
      <w:pPr>
        <w:numPr>
          <w:ilvl w:val="0"/>
          <w:numId w:val="15"/>
        </w:numPr>
        <w:spacing w:line="360" w:lineRule="auto"/>
        <w:ind w:left="0" w:firstLine="810"/>
        <w:jc w:val="both"/>
        <w:rPr>
          <w:rFonts w:ascii="GHEA Grapalat" w:hAnsi="GHEA Grapalat" w:cs="Sylfaen"/>
          <w:i/>
          <w:u w:val="single"/>
        </w:rPr>
      </w:pPr>
      <w:r w:rsidRPr="00A72802">
        <w:rPr>
          <w:rFonts w:ascii="GHEA Grapalat" w:hAnsi="GHEA Grapalat" w:cs="Sylfaen"/>
          <w:b/>
          <w:lang w:val="hy-AM"/>
        </w:rPr>
        <w:t>Գործուղման</w:t>
      </w:r>
      <w:r w:rsidRPr="00A72802">
        <w:rPr>
          <w:rFonts w:ascii="GHEA Grapalat" w:hAnsi="GHEA Grapalat" w:cs="Sylfaen"/>
          <w:b/>
        </w:rPr>
        <w:t xml:space="preserve"> </w:t>
      </w:r>
      <w:r w:rsidRPr="00A72802">
        <w:rPr>
          <w:rFonts w:ascii="GHEA Grapalat" w:hAnsi="GHEA Grapalat" w:cs="Sylfaen"/>
          <w:b/>
          <w:lang w:val="hy-AM"/>
        </w:rPr>
        <w:t>նպատակը</w:t>
      </w:r>
      <w:r w:rsidR="00AF2B3E" w:rsidRPr="00A72802">
        <w:rPr>
          <w:rFonts w:ascii="GHEA Grapalat" w:hAnsi="GHEA Grapalat" w:cs="Sylfaen"/>
          <w:b/>
          <w:i/>
          <w:lang w:val="hy-AM"/>
        </w:rPr>
        <w:t>.</w:t>
      </w:r>
    </w:p>
    <w:p w14:paraId="223B33F5" w14:textId="0F58CC56" w:rsidR="00C476D0" w:rsidRDefault="005D5705" w:rsidP="00DD63A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76E40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lang w:val="hy-AM"/>
        </w:rPr>
        <w:t>Կանանց հզորացում հանուն բարեկեցության</w:t>
      </w:r>
      <w:r w:rsidRPr="00376E40">
        <w:rPr>
          <w:rFonts w:ascii="GHEA Grapalat" w:hAnsi="GHEA Grapalat" w:cs="Sylfaen"/>
          <w:lang w:val="hy-AM"/>
        </w:rPr>
        <w:t xml:space="preserve">» </w:t>
      </w:r>
      <w:r>
        <w:rPr>
          <w:rFonts w:ascii="GHEA Grapalat" w:hAnsi="GHEA Grapalat" w:cs="Sylfaen"/>
        </w:rPr>
        <w:t xml:space="preserve">(WOW) </w:t>
      </w:r>
      <w:r>
        <w:rPr>
          <w:rFonts w:ascii="GHEA Grapalat" w:hAnsi="GHEA Grapalat" w:cs="Sylfaen"/>
          <w:lang w:val="hy-AM"/>
        </w:rPr>
        <w:t>ծրագրի շրջանակներում</w:t>
      </w:r>
      <w:r w:rsidR="004002CB" w:rsidRPr="00A7280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Վիեննա </w:t>
      </w:r>
      <w:r>
        <w:rPr>
          <w:rFonts w:ascii="GHEA Grapalat" w:hAnsi="GHEA Grapalat"/>
        </w:rPr>
        <w:t>ո</w:t>
      </w:r>
      <w:r w:rsidRPr="005D5705">
        <w:rPr>
          <w:rFonts w:ascii="GHEA Grapalat" w:hAnsi="GHEA Grapalat"/>
        </w:rPr>
        <w:t xml:space="preserve">ւսումնական այցի նպատակն էր </w:t>
      </w:r>
      <w:r>
        <w:rPr>
          <w:rFonts w:ascii="GHEA Grapalat" w:hAnsi="GHEA Grapalat"/>
        </w:rPr>
        <w:t xml:space="preserve">ուսումնասիրել ավստրիական լավագույն </w:t>
      </w:r>
      <w:r w:rsidRPr="005D5705">
        <w:rPr>
          <w:rFonts w:ascii="GHEA Grapalat" w:hAnsi="GHEA Grapalat"/>
        </w:rPr>
        <w:t>փորձ</w:t>
      </w:r>
      <w:r>
        <w:rPr>
          <w:rFonts w:ascii="GHEA Grapalat" w:hAnsi="GHEA Grapalat"/>
        </w:rPr>
        <w:t>ը՝</w:t>
      </w:r>
      <w:r w:rsidRPr="005D570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վերաբերելի</w:t>
      </w:r>
      <w:r w:rsidRPr="005D570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աշխատաշուկայում անմրցունակ անձանց զ</w:t>
      </w:r>
      <w:r w:rsidRPr="005D5705">
        <w:rPr>
          <w:rFonts w:ascii="GHEA Grapalat" w:hAnsi="GHEA Grapalat"/>
        </w:rPr>
        <w:t>բաղվածության խթանման</w:t>
      </w:r>
      <w:r>
        <w:rPr>
          <w:rFonts w:ascii="GHEA Grapalat" w:hAnsi="GHEA Grapalat"/>
        </w:rPr>
        <w:t>ը։</w:t>
      </w:r>
      <w:r>
        <w:rPr>
          <w:rFonts w:ascii="GHEA Grapalat" w:hAnsi="GHEA Grapalat" w:cs="Sylfaen"/>
          <w:lang w:val="hy-AM"/>
        </w:rPr>
        <w:t xml:space="preserve"> </w:t>
      </w:r>
    </w:p>
    <w:p w14:paraId="46426DEB" w14:textId="12D0D8C8" w:rsidR="00547BAB" w:rsidRPr="008263BE" w:rsidRDefault="00547BAB" w:rsidP="008263BE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Ընդհանուր առմամբ ուսումնասիրվել է Ավստրայի համապարփակ մոտեցումը խոցելի խմբերին ուղղված ծառայությունների, այդ թվում՝ աշխատաշուկայում </w:t>
      </w:r>
      <w:r w:rsidR="005D5705" w:rsidRPr="005D5705">
        <w:rPr>
          <w:rFonts w:ascii="GHEA Grapalat" w:hAnsi="GHEA Grapalat" w:cs="Sylfaen"/>
          <w:lang w:val="hy-AM"/>
        </w:rPr>
        <w:t xml:space="preserve">ինտեգրման վերաբերյալ՝ առանձնահատուկ ուշադրություն դարձնելով կանանց, փախստականների, հաշմանդամություն ունեցող անձանց սոցիալական պաշտպանությանն ու </w:t>
      </w:r>
      <w:r>
        <w:rPr>
          <w:rFonts w:ascii="GHEA Grapalat" w:hAnsi="GHEA Grapalat" w:cs="Sylfaen"/>
          <w:lang w:val="hy-AM"/>
        </w:rPr>
        <w:t xml:space="preserve">հզորացմանը։ </w:t>
      </w:r>
    </w:p>
    <w:p w14:paraId="3C93238C" w14:textId="08A6C601" w:rsidR="002073C9" w:rsidRPr="008263BE" w:rsidRDefault="002073C9" w:rsidP="008263BE">
      <w:pPr>
        <w:numPr>
          <w:ilvl w:val="0"/>
          <w:numId w:val="15"/>
        </w:numPr>
        <w:spacing w:line="360" w:lineRule="auto"/>
        <w:ind w:left="0" w:firstLine="810"/>
        <w:jc w:val="both"/>
        <w:rPr>
          <w:rFonts w:ascii="GHEA Grapalat" w:hAnsi="GHEA Grapalat" w:cs="Sylfaen"/>
          <w:b/>
          <w:lang w:val="hy-AM"/>
        </w:rPr>
      </w:pPr>
      <w:r w:rsidRPr="00A72802">
        <w:rPr>
          <w:rFonts w:ascii="GHEA Grapalat" w:hAnsi="GHEA Grapalat" w:cs="Sylfaen"/>
          <w:b/>
          <w:lang w:val="hy-AM"/>
        </w:rPr>
        <w:t>Հանդիպումները, ելույթները, բարձրացված կամ քննարկված հարցերը.</w:t>
      </w:r>
    </w:p>
    <w:p w14:paraId="1980B4AC" w14:textId="711939EF" w:rsidR="00547BAB" w:rsidRPr="008263BE" w:rsidRDefault="00547BAB" w:rsidP="008263BE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47BAB">
        <w:rPr>
          <w:rFonts w:ascii="GHEA Grapalat" w:hAnsi="GHEA Grapalat" w:cs="Sylfaen"/>
          <w:lang w:val="hy-AM"/>
        </w:rPr>
        <w:t>Ուսումնական այցի շրջանակներում</w:t>
      </w:r>
      <w:r>
        <w:rPr>
          <w:rFonts w:ascii="GHEA Grapalat" w:hAnsi="GHEA Grapalat" w:cs="Sylfaen"/>
          <w:lang w:val="hy-AM"/>
        </w:rPr>
        <w:t xml:space="preserve"> քննարկվել են հետևյալ թեմաները՝ ստորև նշված կառույցներ այցելությունների շրջանակներում՝</w:t>
      </w:r>
      <w:r w:rsidRPr="00547BAB">
        <w:rPr>
          <w:rFonts w:ascii="GHEA Grapalat" w:hAnsi="GHEA Grapalat" w:cs="Sylfaen"/>
          <w:lang w:val="hy-AM"/>
        </w:rPr>
        <w:t xml:space="preserve"> </w:t>
      </w:r>
    </w:p>
    <w:p w14:paraId="7C5643AF" w14:textId="77777777" w:rsidR="00547BAB" w:rsidRPr="00547BAB" w:rsidRDefault="00547BAB" w:rsidP="00547BAB">
      <w:pPr>
        <w:numPr>
          <w:ilvl w:val="0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  <w:b/>
          <w:bCs/>
          <w:lang w:val="de-DE"/>
        </w:rPr>
        <w:t>AMS (Arbeitsmarktservice) /</w:t>
      </w:r>
      <w:r w:rsidRPr="00547BAB">
        <w:rPr>
          <w:rFonts w:ascii="GHEA Grapalat" w:hAnsi="GHEA Grapalat" w:cs="Sylfaen"/>
          <w:b/>
          <w:bCs/>
        </w:rPr>
        <w:t>Ավստրիայի</w:t>
      </w:r>
      <w:r w:rsidRPr="00547BAB">
        <w:rPr>
          <w:rFonts w:ascii="Cambria" w:hAnsi="Cambria" w:cs="Cambria"/>
          <w:b/>
          <w:bCs/>
        </w:rPr>
        <w:t> </w:t>
      </w:r>
      <w:r w:rsidRPr="00547BAB">
        <w:rPr>
          <w:rFonts w:ascii="GHEA Grapalat" w:hAnsi="GHEA Grapalat" w:cs="GHEA Grapalat"/>
          <w:b/>
          <w:bCs/>
        </w:rPr>
        <w:t>զբաղվածության</w:t>
      </w:r>
      <w:r w:rsidRPr="00547BAB">
        <w:rPr>
          <w:rFonts w:ascii="Cambria" w:hAnsi="Cambria" w:cs="Cambria"/>
          <w:b/>
          <w:bCs/>
        </w:rPr>
        <w:t> </w:t>
      </w:r>
      <w:r w:rsidRPr="00547BAB">
        <w:rPr>
          <w:rFonts w:ascii="GHEA Grapalat" w:hAnsi="GHEA Grapalat" w:cs="GHEA Grapalat"/>
          <w:b/>
          <w:bCs/>
        </w:rPr>
        <w:t>ծառայություն</w:t>
      </w:r>
    </w:p>
    <w:p w14:paraId="146F8E15" w14:textId="35A9EDD5" w:rsidR="00547BAB" w:rsidRPr="00547BAB" w:rsidRDefault="00547BAB" w:rsidP="00547BAB">
      <w:pPr>
        <w:numPr>
          <w:ilvl w:val="1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</w:rPr>
        <w:lastRenderedPageBreak/>
        <w:t>Աշխատաշուկայում</w:t>
      </w:r>
      <w:r w:rsidRPr="00547BAB">
        <w:rPr>
          <w:rFonts w:ascii="Cambria" w:hAnsi="Cambria" w:cs="Cambria"/>
        </w:rPr>
        <w:t> </w:t>
      </w:r>
      <w:r w:rsidRPr="00547BAB">
        <w:rPr>
          <w:rFonts w:ascii="GHEA Grapalat" w:hAnsi="GHEA Grapalat" w:cs="Sylfaen"/>
          <w:lang w:val="de-DE"/>
        </w:rPr>
        <w:t>ինտեգրման ծրագրեր և</w:t>
      </w:r>
      <w:r w:rsidRPr="00547BAB">
        <w:rPr>
          <w:rFonts w:ascii="Cambria" w:hAnsi="Cambria" w:cs="Cambria"/>
          <w:lang w:val="de-DE"/>
        </w:rPr>
        <w:t> </w:t>
      </w:r>
      <w:r w:rsidRPr="00547BAB">
        <w:rPr>
          <w:rFonts w:ascii="GHEA Grapalat" w:hAnsi="GHEA Grapalat" w:cs="Sylfaen"/>
        </w:rPr>
        <w:t>ծառայություններ</w:t>
      </w:r>
      <w:r w:rsidRPr="00547BAB">
        <w:rPr>
          <w:rFonts w:ascii="GHEA Grapalat" w:hAnsi="GHEA Grapalat" w:cs="Sylfaen"/>
          <w:lang w:val="de-DE"/>
        </w:rPr>
        <w:t>, խոցելի խմբերի զբաղվածության հասանելիության ապահովում՝ ներառյալ խորհրդատվություն և վերապատրաստումներ:</w:t>
      </w:r>
    </w:p>
    <w:p w14:paraId="16AA78B3" w14:textId="77777777" w:rsidR="00547BAB" w:rsidRPr="00547BAB" w:rsidRDefault="00547BAB" w:rsidP="00547BAB">
      <w:pPr>
        <w:numPr>
          <w:ilvl w:val="0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  <w:b/>
          <w:bCs/>
        </w:rPr>
        <w:t>Carla Nord</w:t>
      </w:r>
    </w:p>
    <w:p w14:paraId="24E51FEE" w14:textId="77777777" w:rsidR="00547BAB" w:rsidRPr="00547BAB" w:rsidRDefault="00547BAB" w:rsidP="00547BAB">
      <w:pPr>
        <w:numPr>
          <w:ilvl w:val="1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</w:rPr>
        <w:t>Մասնագիտական ուսուցում և զբաղվածության հարցում աջակցություն խոցելի խմբերի շրջանում՝ կարևորելով ներառումն ու կարողությունների զարգացումը</w:t>
      </w:r>
    </w:p>
    <w:p w14:paraId="0506AA15" w14:textId="77777777" w:rsidR="00547BAB" w:rsidRPr="00547BAB" w:rsidRDefault="00547BAB" w:rsidP="00547BAB">
      <w:pPr>
        <w:numPr>
          <w:ilvl w:val="0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  <w:b/>
          <w:bCs/>
        </w:rPr>
        <w:t>magdas հյուրանոց (սոցիալական ձեռնարկատիրություն)</w:t>
      </w:r>
    </w:p>
    <w:p w14:paraId="6BB79914" w14:textId="77777777" w:rsidR="00547BAB" w:rsidRPr="00547BAB" w:rsidRDefault="00547BAB" w:rsidP="00547BAB">
      <w:pPr>
        <w:numPr>
          <w:ilvl w:val="1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</w:rPr>
        <w:t>Հյուրընկալության ոլորտում վերապատրաստումների և զբաղվածության ապահովման միջոցով փախստականների՝ աշխատաշուկայում ինտեգրման մոդել: Տվյալ կազմակերպության հիմքում ընկած է սոցիալական ձեռնարկատիրությունը՝ որպես սոցիալական ներառման գործիք:</w:t>
      </w:r>
    </w:p>
    <w:p w14:paraId="7D788FF8" w14:textId="77777777" w:rsidR="00547BAB" w:rsidRPr="00547BAB" w:rsidRDefault="00547BAB" w:rsidP="00547BAB">
      <w:pPr>
        <w:numPr>
          <w:ilvl w:val="0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  <w:b/>
          <w:bCs/>
        </w:rPr>
        <w:t>Jugend am Werk – Կանանց հզորացում</w:t>
      </w:r>
      <w:r w:rsidRPr="00547BAB">
        <w:rPr>
          <w:rFonts w:ascii="Cambria" w:hAnsi="Cambria" w:cs="Cambria"/>
          <w:b/>
          <w:bCs/>
        </w:rPr>
        <w:t> </w:t>
      </w:r>
      <w:r w:rsidRPr="00547BAB">
        <w:rPr>
          <w:rFonts w:ascii="GHEA Grapalat" w:hAnsi="GHEA Grapalat" w:cs="Sylfaen"/>
          <w:b/>
          <w:bCs/>
          <w:lang w:val="de-DE"/>
        </w:rPr>
        <w:t>զբաղվածության</w:t>
      </w:r>
      <w:r w:rsidRPr="00547BAB">
        <w:rPr>
          <w:rFonts w:ascii="Cambria" w:hAnsi="Cambria" w:cs="Cambria"/>
          <w:b/>
          <w:bCs/>
          <w:lang w:val="de-DE"/>
        </w:rPr>
        <w:t> </w:t>
      </w:r>
      <w:r w:rsidRPr="00547BAB">
        <w:rPr>
          <w:rFonts w:ascii="GHEA Grapalat" w:hAnsi="GHEA Grapalat" w:cs="Sylfaen"/>
          <w:b/>
          <w:bCs/>
        </w:rPr>
        <w:t>միջոցով</w:t>
      </w:r>
    </w:p>
    <w:p w14:paraId="1538191A" w14:textId="77777777" w:rsidR="00547BAB" w:rsidRPr="00547BAB" w:rsidRDefault="00547BAB" w:rsidP="00547BAB">
      <w:pPr>
        <w:numPr>
          <w:ilvl w:val="1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</w:rPr>
        <w:t>Կանանց՝ աշխատաշուկայում ներառման թիրախային ծրագրեր</w:t>
      </w:r>
    </w:p>
    <w:p w14:paraId="2427C59A" w14:textId="77777777" w:rsidR="00547BAB" w:rsidRPr="00547BAB" w:rsidRDefault="00547BAB" w:rsidP="00547BAB">
      <w:pPr>
        <w:numPr>
          <w:ilvl w:val="1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</w:rPr>
        <w:t>Խոցելի կանանց կարողությունների զարգացում և խորհրդատվություն</w:t>
      </w:r>
    </w:p>
    <w:p w14:paraId="24D45F8B" w14:textId="77777777" w:rsidR="00547BAB" w:rsidRPr="00547BAB" w:rsidRDefault="00547BAB" w:rsidP="00547BAB">
      <w:pPr>
        <w:numPr>
          <w:ilvl w:val="0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  <w:b/>
          <w:bCs/>
        </w:rPr>
        <w:t>WienWork</w:t>
      </w:r>
    </w:p>
    <w:p w14:paraId="02620CA0" w14:textId="77777777" w:rsidR="00547BAB" w:rsidRPr="00547BAB" w:rsidRDefault="00547BAB" w:rsidP="00547BAB">
      <w:pPr>
        <w:numPr>
          <w:ilvl w:val="1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</w:rPr>
        <w:t>Աշխատանք փնտրողների համար դասընթացների կազմակերպում և աշխատաշուկայում ինտեգրման ծառայություն</w:t>
      </w:r>
    </w:p>
    <w:p w14:paraId="068B014A" w14:textId="77777777" w:rsidR="00547BAB" w:rsidRPr="00547BAB" w:rsidRDefault="00547BAB" w:rsidP="00547BAB">
      <w:pPr>
        <w:numPr>
          <w:ilvl w:val="1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</w:rPr>
        <w:t>Աշխատաշուկայում խոցելի խմբերի ներառումն ապահովելու նորարարական մոտեցումներ</w:t>
      </w:r>
    </w:p>
    <w:p w14:paraId="1DBD18FA" w14:textId="77777777" w:rsidR="00547BAB" w:rsidRPr="00547BAB" w:rsidRDefault="00547BAB" w:rsidP="00547BAB">
      <w:pPr>
        <w:numPr>
          <w:ilvl w:val="0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  <w:b/>
          <w:bCs/>
        </w:rPr>
        <w:t>WAFF</w:t>
      </w:r>
    </w:p>
    <w:p w14:paraId="7A73F5EA" w14:textId="77777777" w:rsidR="00547BAB" w:rsidRPr="00547BAB" w:rsidRDefault="00547BAB" w:rsidP="00547BAB">
      <w:pPr>
        <w:numPr>
          <w:ilvl w:val="1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</w:rPr>
        <w:t>Խոցելի խմբերի շրջանում զբաղվածության ծրագրերի աջակցություն և ֆինանսավորում</w:t>
      </w:r>
    </w:p>
    <w:p w14:paraId="4DAE116C" w14:textId="77777777" w:rsidR="00547BAB" w:rsidRPr="00547BAB" w:rsidRDefault="00547BAB" w:rsidP="00547BAB">
      <w:pPr>
        <w:numPr>
          <w:ilvl w:val="1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</w:rPr>
        <w:t>Կայուն զբաղվածության խթանման փաստարկված ռազմավարությունների ուսումնասիրում</w:t>
      </w:r>
    </w:p>
    <w:p w14:paraId="29DF44C3" w14:textId="77777777" w:rsidR="00547BAB" w:rsidRPr="00547BAB" w:rsidRDefault="00547BAB" w:rsidP="00547BAB">
      <w:pPr>
        <w:numPr>
          <w:ilvl w:val="0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  <w:b/>
          <w:bCs/>
        </w:rPr>
        <w:t>BFI (Berufsförderungsinstitut)</w:t>
      </w:r>
    </w:p>
    <w:p w14:paraId="755DAF39" w14:textId="77777777" w:rsidR="00547BAB" w:rsidRPr="00547BAB" w:rsidRDefault="00547BAB" w:rsidP="00547BAB">
      <w:pPr>
        <w:numPr>
          <w:ilvl w:val="1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</w:rPr>
        <w:lastRenderedPageBreak/>
        <w:t>Խոցելի երիտասարդների շրջանում վերապատրաստում և կարճաժամկետ դասընթացներ՝ շեշտադրելով նաև թվային հմտությունների ձեռքբերումը</w:t>
      </w:r>
    </w:p>
    <w:p w14:paraId="26181B5D" w14:textId="77777777" w:rsidR="00547BAB" w:rsidRPr="00547BAB" w:rsidRDefault="00547BAB" w:rsidP="00547BAB">
      <w:pPr>
        <w:numPr>
          <w:ilvl w:val="0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  <w:b/>
          <w:bCs/>
        </w:rPr>
        <w:t>ABZ*Austria</w:t>
      </w:r>
    </w:p>
    <w:p w14:paraId="05DE89CB" w14:textId="77777777" w:rsidR="00547BAB" w:rsidRPr="00547BAB" w:rsidRDefault="00547BAB" w:rsidP="00547BAB">
      <w:pPr>
        <w:numPr>
          <w:ilvl w:val="1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</w:rPr>
        <w:t>Խոցելի խմբերի շրջանում կարողությունների զարգացման գործնական դասընթացներ զբաղվածությունը խթանելու նպատակով, այդ թվում՝ ատիպիկ մասնագիտությունների վերաբերյալ</w:t>
      </w:r>
    </w:p>
    <w:p w14:paraId="4558DD67" w14:textId="77777777" w:rsidR="00547BAB" w:rsidRPr="00547BAB" w:rsidRDefault="00547BAB" w:rsidP="00547BAB">
      <w:pPr>
        <w:numPr>
          <w:ilvl w:val="1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</w:rPr>
        <w:t>Խորհրդատվություն աշխատաշուկա մուտք գործելու և աշխատանքը պահպանելու հարցում</w:t>
      </w:r>
    </w:p>
    <w:p w14:paraId="7D329C25" w14:textId="77777777" w:rsidR="00547BAB" w:rsidRPr="00547BAB" w:rsidRDefault="00547BAB" w:rsidP="00547BAB">
      <w:pPr>
        <w:numPr>
          <w:ilvl w:val="0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  <w:b/>
          <w:bCs/>
        </w:rPr>
        <w:t>Jugend am Werk – Հաշմանդամություն ունեցող անձանց ներառում</w:t>
      </w:r>
    </w:p>
    <w:p w14:paraId="199D2E94" w14:textId="77777777" w:rsidR="00547BAB" w:rsidRPr="00547BAB" w:rsidRDefault="00547BAB" w:rsidP="00547BAB">
      <w:pPr>
        <w:numPr>
          <w:ilvl w:val="1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</w:rPr>
        <w:t>Հաշմանդամություն ունեցող անձանց սոցիալական ներառմանն ու աշխատաշուկայում ինտեգրմանն ուղղված ծրագրեր հոլիստիկ աջակցության միջոցով, ներառյալ՝ կարողությունների զարգացում, աշխատանքի տեղավորում և աշխատավայրում ադապտացվելուն ուղղված աջակցություն</w:t>
      </w:r>
    </w:p>
    <w:p w14:paraId="3E10B669" w14:textId="77777777" w:rsidR="00547BAB" w:rsidRPr="00547BAB" w:rsidRDefault="00547BAB" w:rsidP="00547BAB">
      <w:pPr>
        <w:numPr>
          <w:ilvl w:val="0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  <w:b/>
          <w:bCs/>
        </w:rPr>
        <w:t>Աշխատանքի, սոցիալական հարցերի, առողջապահության, խնամքի և սպառողների պաշտպանության դաշնային նախարարություն</w:t>
      </w:r>
    </w:p>
    <w:p w14:paraId="2232C166" w14:textId="77777777" w:rsidR="00547BAB" w:rsidRPr="00547BAB" w:rsidRDefault="00547BAB" w:rsidP="00547BAB">
      <w:pPr>
        <w:numPr>
          <w:ilvl w:val="1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</w:rPr>
        <w:t>Զբաղվածության, սոցիալական ներառման և խոցելի խմբերի պաշտպանության ազգային քաղաքականության ուսումնասիրում</w:t>
      </w:r>
    </w:p>
    <w:p w14:paraId="10322513" w14:textId="77777777" w:rsidR="00547BAB" w:rsidRPr="00547BAB" w:rsidRDefault="00547BAB" w:rsidP="00547BAB">
      <w:pPr>
        <w:numPr>
          <w:ilvl w:val="1"/>
          <w:numId w:val="23"/>
        </w:numPr>
        <w:spacing w:line="360" w:lineRule="auto"/>
        <w:jc w:val="both"/>
        <w:rPr>
          <w:rFonts w:ascii="GHEA Grapalat" w:hAnsi="GHEA Grapalat" w:cs="Sylfaen"/>
        </w:rPr>
      </w:pPr>
      <w:r w:rsidRPr="00547BAB">
        <w:rPr>
          <w:rFonts w:ascii="GHEA Grapalat" w:hAnsi="GHEA Grapalat" w:cs="Sylfaen"/>
        </w:rPr>
        <w:t>Կառավարության, սոցիալական ձեռնարկատիրությունների և զբաղվածության ծառայությունների միջև համակարգման մեխանիզմների ուսումնասիրում ներառումը խթանելու նպատակով</w:t>
      </w:r>
    </w:p>
    <w:p w14:paraId="28F6D4E0" w14:textId="77777777" w:rsidR="009704CA" w:rsidRPr="00A72802" w:rsidRDefault="009704CA" w:rsidP="007E63C6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14:paraId="6EE5257F" w14:textId="0633EEA7" w:rsidR="0007392A" w:rsidRPr="008263BE" w:rsidRDefault="006D3FF4" w:rsidP="008263BE">
      <w:pPr>
        <w:numPr>
          <w:ilvl w:val="0"/>
          <w:numId w:val="15"/>
        </w:numPr>
        <w:spacing w:line="360" w:lineRule="auto"/>
        <w:ind w:left="0" w:firstLine="810"/>
        <w:jc w:val="both"/>
        <w:rPr>
          <w:rFonts w:ascii="GHEA Grapalat" w:hAnsi="GHEA Grapalat" w:cs="Sylfaen"/>
          <w:b/>
          <w:lang w:val="hy-AM"/>
        </w:rPr>
      </w:pPr>
      <w:r w:rsidRPr="00A72802">
        <w:rPr>
          <w:rFonts w:ascii="GHEA Grapalat" w:hAnsi="GHEA Grapalat" w:cs="Sylfaen"/>
          <w:b/>
          <w:lang w:val="hy-AM"/>
        </w:rPr>
        <w:t>Հանդիպման կամ հավաքի ժամանակ ընդունված որոշումները, պայմանավորվածությունները, ստորագրված փաստաթղթերը.</w:t>
      </w:r>
    </w:p>
    <w:p w14:paraId="67DC6076" w14:textId="2BCC6572" w:rsidR="00EB4D30" w:rsidRPr="00A72802" w:rsidRDefault="002654D8" w:rsidP="006C7A40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Համաժողովի ընթացքում </w:t>
      </w:r>
      <w:r w:rsidR="00547BAB">
        <w:rPr>
          <w:rFonts w:ascii="GHEA Grapalat" w:hAnsi="GHEA Grapalat" w:cs="Sylfaen"/>
          <w:lang w:val="hy-AM"/>
        </w:rPr>
        <w:t>որոշումներ չեն ընդունվել և փաստաթղթեր չեն ստորագրվել</w:t>
      </w:r>
      <w:r>
        <w:rPr>
          <w:rFonts w:ascii="GHEA Grapalat" w:hAnsi="GHEA Grapalat" w:cs="Sylfaen"/>
          <w:lang w:val="hy-AM"/>
        </w:rPr>
        <w:t xml:space="preserve">։ </w:t>
      </w:r>
    </w:p>
    <w:p w14:paraId="0C6D7B4B" w14:textId="77777777" w:rsidR="00683C1E" w:rsidRPr="00A72802" w:rsidRDefault="00683C1E" w:rsidP="00C76C11">
      <w:pPr>
        <w:spacing w:line="360" w:lineRule="auto"/>
        <w:ind w:left="357"/>
        <w:rPr>
          <w:rFonts w:ascii="GHEA Grapalat" w:hAnsi="GHEA Grapalat" w:cs="Sylfaen"/>
          <w:b/>
          <w:lang w:val="hy-AM"/>
        </w:rPr>
      </w:pPr>
    </w:p>
    <w:p w14:paraId="5A4AF8DF" w14:textId="77BBA197" w:rsidR="00616D17" w:rsidRPr="008263BE" w:rsidRDefault="006D3FF4" w:rsidP="008263BE">
      <w:pPr>
        <w:numPr>
          <w:ilvl w:val="0"/>
          <w:numId w:val="15"/>
        </w:numPr>
        <w:spacing w:line="360" w:lineRule="auto"/>
        <w:ind w:left="0" w:firstLine="810"/>
        <w:jc w:val="both"/>
        <w:rPr>
          <w:rFonts w:ascii="GHEA Grapalat" w:hAnsi="GHEA Grapalat" w:cs="Sylfaen"/>
          <w:b/>
          <w:lang w:val="hy-AM"/>
        </w:rPr>
      </w:pPr>
      <w:r w:rsidRPr="007619A4">
        <w:rPr>
          <w:rFonts w:ascii="GHEA Grapalat" w:hAnsi="GHEA Grapalat" w:cs="Sylfaen"/>
          <w:b/>
          <w:lang w:val="hy-AM"/>
        </w:rPr>
        <w:t>Առաջարկությունները, դրանց ընթացք տալու վերաբերյալ առաջարկները` եղանակը, ձևը, ժամկետները, պատասխանատուները, ակնկալվող արդյունքները.</w:t>
      </w:r>
    </w:p>
    <w:p w14:paraId="1FB840FB" w14:textId="7433215A" w:rsidR="002A163B" w:rsidRPr="00A72802" w:rsidRDefault="003D2404" w:rsidP="008263BE">
      <w:pPr>
        <w:spacing w:line="360" w:lineRule="auto"/>
        <w:ind w:left="357" w:firstLine="363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Աշխատաշուկայում անմրցունակ կամ աշխատանք գտնելու դժվարություններ ունեցող անձանց զ</w:t>
      </w:r>
      <w:r w:rsidR="00616D17">
        <w:rPr>
          <w:rFonts w:ascii="GHEA Grapalat" w:hAnsi="GHEA Grapalat" w:cs="Sylfaen"/>
          <w:lang w:val="hy-AM"/>
        </w:rPr>
        <w:t xml:space="preserve">բաղվածության ապահովման նպատակով </w:t>
      </w:r>
      <w:r>
        <w:rPr>
          <w:rFonts w:ascii="GHEA Grapalat" w:hAnsi="GHEA Grapalat" w:cs="Sylfaen"/>
          <w:lang w:val="hy-AM"/>
        </w:rPr>
        <w:t>խորացնել համագործակցությունը սոցիալական ձեռնարկատիրության հետ՝ աջակցելով վերջիններիս, որպեսզի իրենց թափուր հաստիքները համալրեն նշված անձանցով։ Նշված անձանց աշխատանքի ապահովման համար ավելացնել նաև պետական բյուջեի աջակցությունը՝ առավել ընդգրկուն և մասշտաբային զբաղվածության ծրագրեր իրականացնելու նպատակով։</w:t>
      </w:r>
    </w:p>
    <w:p w14:paraId="7B764CC8" w14:textId="0C405AFF" w:rsidR="008263BE" w:rsidRPr="008263BE" w:rsidRDefault="006D3FF4" w:rsidP="003D2404">
      <w:pPr>
        <w:numPr>
          <w:ilvl w:val="0"/>
          <w:numId w:val="15"/>
        </w:numPr>
        <w:spacing w:line="360" w:lineRule="auto"/>
        <w:ind w:left="0" w:firstLine="810"/>
        <w:jc w:val="both"/>
        <w:rPr>
          <w:rFonts w:ascii="GHEA Grapalat" w:hAnsi="GHEA Grapalat" w:cs="Sylfaen"/>
          <w:b/>
          <w:lang w:val="hy-AM"/>
        </w:rPr>
      </w:pPr>
      <w:r w:rsidRPr="00A72802">
        <w:rPr>
          <w:rFonts w:ascii="GHEA Grapalat" w:hAnsi="GHEA Grapalat" w:cs="Sylfaen"/>
          <w:b/>
          <w:lang w:val="hy-AM"/>
        </w:rPr>
        <w:t>Ստորագրությունը</w:t>
      </w:r>
      <w:r w:rsidRPr="003D2404">
        <w:rPr>
          <w:rFonts w:ascii="GHEA Grapalat" w:hAnsi="GHEA Grapalat" w:cs="Sylfaen"/>
          <w:b/>
          <w:lang w:val="hy-AM"/>
        </w:rPr>
        <w:t>, ամսաթիվը:</w:t>
      </w:r>
    </w:p>
    <w:p w14:paraId="35716CD9" w14:textId="61F61EDA" w:rsidR="007661E0" w:rsidRDefault="003D2404" w:rsidP="007661E0">
      <w:pPr>
        <w:pStyle w:val="ListParagrap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20</w:t>
      </w:r>
      <w:r w:rsidR="0061297C" w:rsidRPr="00A72802">
        <w:rPr>
          <w:rFonts w:ascii="GHEA Grapalat" w:hAnsi="GHEA Grapalat" w:cs="Sylfaen"/>
          <w:b/>
          <w:lang w:val="hy-AM"/>
        </w:rPr>
        <w:t>.</w:t>
      </w:r>
      <w:r w:rsidR="00E21D65" w:rsidRPr="00A72802">
        <w:rPr>
          <w:rFonts w:ascii="GHEA Grapalat" w:hAnsi="GHEA Grapalat" w:cs="Sylfaen"/>
          <w:b/>
          <w:lang w:val="hy-AM"/>
        </w:rPr>
        <w:t xml:space="preserve"> 11</w:t>
      </w:r>
      <w:r w:rsidR="0061297C" w:rsidRPr="00A72802">
        <w:rPr>
          <w:rFonts w:ascii="GHEA Grapalat" w:hAnsi="GHEA Grapalat" w:cs="Sylfaen"/>
          <w:b/>
          <w:lang w:val="hy-AM"/>
        </w:rPr>
        <w:t>.</w:t>
      </w:r>
      <w:r w:rsidR="00E21D65" w:rsidRPr="00A72802">
        <w:rPr>
          <w:rFonts w:ascii="GHEA Grapalat" w:hAnsi="GHEA Grapalat" w:cs="Sylfaen"/>
          <w:b/>
          <w:lang w:val="hy-AM"/>
        </w:rPr>
        <w:t xml:space="preserve"> </w:t>
      </w:r>
      <w:r w:rsidR="0061297C" w:rsidRPr="00A72802">
        <w:rPr>
          <w:rFonts w:ascii="GHEA Grapalat" w:hAnsi="GHEA Grapalat" w:cs="Sylfaen"/>
          <w:b/>
          <w:lang w:val="hy-AM"/>
        </w:rPr>
        <w:t>202</w:t>
      </w:r>
      <w:r w:rsidR="00E21D65" w:rsidRPr="00A72802">
        <w:rPr>
          <w:rFonts w:ascii="GHEA Grapalat" w:hAnsi="GHEA Grapalat" w:cs="Sylfaen"/>
          <w:b/>
          <w:lang w:val="hy-AM"/>
        </w:rPr>
        <w:t>5</w:t>
      </w:r>
      <w:r w:rsidR="00C92BB7">
        <w:rPr>
          <w:rFonts w:ascii="GHEA Grapalat" w:hAnsi="GHEA Grapalat" w:cs="Sylfaen"/>
          <w:b/>
          <w:lang w:val="hy-AM"/>
        </w:rPr>
        <w:t xml:space="preserve"> </w:t>
      </w:r>
    </w:p>
    <w:p w14:paraId="3D79A147" w14:textId="77777777" w:rsidR="00C92BB7" w:rsidRDefault="00C92BB7" w:rsidP="007661E0">
      <w:pPr>
        <w:pStyle w:val="ListParagraph"/>
        <w:rPr>
          <w:rFonts w:ascii="GHEA Grapalat" w:hAnsi="GHEA Grapalat" w:cs="Sylfaen"/>
          <w:b/>
          <w:lang w:val="hy-AM"/>
        </w:rPr>
      </w:pPr>
    </w:p>
    <w:p w14:paraId="34A96F36" w14:textId="1BEF918D" w:rsidR="003D2404" w:rsidRPr="00A72802" w:rsidRDefault="00AB5DE0" w:rsidP="007661E0">
      <w:pPr>
        <w:pStyle w:val="ListParagrap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pict w14:anchorId="50AF88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059C437E-DBAA-46F8-904E-D8B94BBE8AC0}" provid="{00000000-0000-0000-0000-000000000000}" issignatureline="t"/>
          </v:shape>
        </w:pict>
      </w:r>
    </w:p>
    <w:sectPr w:rsidR="003D2404" w:rsidRPr="00A72802" w:rsidSect="0074442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A56"/>
    <w:multiLevelType w:val="hybridMultilevel"/>
    <w:tmpl w:val="BFD28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1625EA"/>
    <w:multiLevelType w:val="hybridMultilevel"/>
    <w:tmpl w:val="6D62EB24"/>
    <w:lvl w:ilvl="0" w:tplc="21AAECA2">
      <w:numFmt w:val="bullet"/>
      <w:lvlText w:val="•"/>
      <w:lvlJc w:val="left"/>
      <w:pPr>
        <w:ind w:left="216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D748BC"/>
    <w:multiLevelType w:val="hybridMultilevel"/>
    <w:tmpl w:val="0B24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10982"/>
    <w:multiLevelType w:val="hybridMultilevel"/>
    <w:tmpl w:val="EB70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E3730"/>
    <w:multiLevelType w:val="hybridMultilevel"/>
    <w:tmpl w:val="1BC0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C0DC1"/>
    <w:multiLevelType w:val="hybridMultilevel"/>
    <w:tmpl w:val="0950C5A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FC155E"/>
    <w:multiLevelType w:val="hybridMultilevel"/>
    <w:tmpl w:val="830A8B12"/>
    <w:lvl w:ilvl="0" w:tplc="FFFFFFFF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9388B"/>
    <w:multiLevelType w:val="multilevel"/>
    <w:tmpl w:val="BF6AF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4209E7"/>
    <w:multiLevelType w:val="hybridMultilevel"/>
    <w:tmpl w:val="8D740DA2"/>
    <w:lvl w:ilvl="0" w:tplc="21AAECA2">
      <w:numFmt w:val="bullet"/>
      <w:lvlText w:val="•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F62DDB"/>
    <w:multiLevelType w:val="hybridMultilevel"/>
    <w:tmpl w:val="CF3CE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9126B8"/>
    <w:multiLevelType w:val="hybridMultilevel"/>
    <w:tmpl w:val="4B5C9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6E1EC6"/>
    <w:multiLevelType w:val="hybridMultilevel"/>
    <w:tmpl w:val="CB88D35C"/>
    <w:lvl w:ilvl="0" w:tplc="F3D84476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AB1901"/>
    <w:multiLevelType w:val="hybridMultilevel"/>
    <w:tmpl w:val="F8243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D2323"/>
    <w:multiLevelType w:val="hybridMultilevel"/>
    <w:tmpl w:val="79423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AD5C76"/>
    <w:multiLevelType w:val="hybridMultilevel"/>
    <w:tmpl w:val="E03E6E5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6642E76"/>
    <w:multiLevelType w:val="hybridMultilevel"/>
    <w:tmpl w:val="66C4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C13E4"/>
    <w:multiLevelType w:val="hybridMultilevel"/>
    <w:tmpl w:val="89AAB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B00E83"/>
    <w:multiLevelType w:val="hybridMultilevel"/>
    <w:tmpl w:val="F0BE53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574A0AEA"/>
    <w:multiLevelType w:val="hybridMultilevel"/>
    <w:tmpl w:val="AF6C4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FB3D73"/>
    <w:multiLevelType w:val="hybridMultilevel"/>
    <w:tmpl w:val="25D81C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D2503E"/>
    <w:multiLevelType w:val="hybridMultilevel"/>
    <w:tmpl w:val="41A6D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D46201"/>
    <w:multiLevelType w:val="hybridMultilevel"/>
    <w:tmpl w:val="830A8B12"/>
    <w:lvl w:ilvl="0" w:tplc="A2D2BD5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A12D5"/>
    <w:multiLevelType w:val="hybridMultilevel"/>
    <w:tmpl w:val="698A7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3"/>
  </w:num>
  <w:num w:numId="7">
    <w:abstractNumId w:val="17"/>
  </w:num>
  <w:num w:numId="8">
    <w:abstractNumId w:val="12"/>
  </w:num>
  <w:num w:numId="9">
    <w:abstractNumId w:val="14"/>
  </w:num>
  <w:num w:numId="10">
    <w:abstractNumId w:val="18"/>
  </w:num>
  <w:num w:numId="11">
    <w:abstractNumId w:val="3"/>
  </w:num>
  <w:num w:numId="12">
    <w:abstractNumId w:val="19"/>
  </w:num>
  <w:num w:numId="13">
    <w:abstractNumId w:val="2"/>
  </w:num>
  <w:num w:numId="14">
    <w:abstractNumId w:val="16"/>
  </w:num>
  <w:num w:numId="15">
    <w:abstractNumId w:val="21"/>
  </w:num>
  <w:num w:numId="16">
    <w:abstractNumId w:val="20"/>
  </w:num>
  <w:num w:numId="17">
    <w:abstractNumId w:val="22"/>
  </w:num>
  <w:num w:numId="18">
    <w:abstractNumId w:val="0"/>
  </w:num>
  <w:num w:numId="19">
    <w:abstractNumId w:val="8"/>
  </w:num>
  <w:num w:numId="20">
    <w:abstractNumId w:val="1"/>
  </w:num>
  <w:num w:numId="21">
    <w:abstractNumId w:val="9"/>
  </w:num>
  <w:num w:numId="22">
    <w:abstractNumId w:val="10"/>
  </w:num>
  <w:num w:numId="23">
    <w:abstractNumId w:val="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25"/>
    <w:rsid w:val="00006404"/>
    <w:rsid w:val="00010BDA"/>
    <w:rsid w:val="00050D76"/>
    <w:rsid w:val="000542D0"/>
    <w:rsid w:val="00064FF7"/>
    <w:rsid w:val="00066A86"/>
    <w:rsid w:val="0007392A"/>
    <w:rsid w:val="00085D7E"/>
    <w:rsid w:val="000874A7"/>
    <w:rsid w:val="00092EFD"/>
    <w:rsid w:val="00094D66"/>
    <w:rsid w:val="000A0790"/>
    <w:rsid w:val="000A5B4D"/>
    <w:rsid w:val="000A5DC5"/>
    <w:rsid w:val="000B7113"/>
    <w:rsid w:val="000B79F2"/>
    <w:rsid w:val="000D2C14"/>
    <w:rsid w:val="000F3214"/>
    <w:rsid w:val="000F3B6C"/>
    <w:rsid w:val="00101822"/>
    <w:rsid w:val="00112241"/>
    <w:rsid w:val="00114A02"/>
    <w:rsid w:val="001215B6"/>
    <w:rsid w:val="001245E8"/>
    <w:rsid w:val="001477A5"/>
    <w:rsid w:val="00147D92"/>
    <w:rsid w:val="0015234A"/>
    <w:rsid w:val="00152C16"/>
    <w:rsid w:val="00174FCF"/>
    <w:rsid w:val="00181521"/>
    <w:rsid w:val="00185106"/>
    <w:rsid w:val="00197674"/>
    <w:rsid w:val="001A2594"/>
    <w:rsid w:val="001A70D5"/>
    <w:rsid w:val="001D2EEB"/>
    <w:rsid w:val="001E031A"/>
    <w:rsid w:val="001E2EB1"/>
    <w:rsid w:val="001E2EC1"/>
    <w:rsid w:val="001E46A3"/>
    <w:rsid w:val="00201CA9"/>
    <w:rsid w:val="00201D5B"/>
    <w:rsid w:val="00202A87"/>
    <w:rsid w:val="0020426C"/>
    <w:rsid w:val="00205D70"/>
    <w:rsid w:val="002073C9"/>
    <w:rsid w:val="002105A8"/>
    <w:rsid w:val="00215E2E"/>
    <w:rsid w:val="002207CF"/>
    <w:rsid w:val="002235C2"/>
    <w:rsid w:val="0022456D"/>
    <w:rsid w:val="002258CC"/>
    <w:rsid w:val="00226FD5"/>
    <w:rsid w:val="002530F7"/>
    <w:rsid w:val="00254925"/>
    <w:rsid w:val="00255754"/>
    <w:rsid w:val="00257C58"/>
    <w:rsid w:val="002606A3"/>
    <w:rsid w:val="0026300D"/>
    <w:rsid w:val="002648D9"/>
    <w:rsid w:val="002654D8"/>
    <w:rsid w:val="00271110"/>
    <w:rsid w:val="0027519F"/>
    <w:rsid w:val="0027622D"/>
    <w:rsid w:val="0027700D"/>
    <w:rsid w:val="00281E54"/>
    <w:rsid w:val="002909E4"/>
    <w:rsid w:val="002A163B"/>
    <w:rsid w:val="002B1C90"/>
    <w:rsid w:val="002C0643"/>
    <w:rsid w:val="002C6BDC"/>
    <w:rsid w:val="002C75C1"/>
    <w:rsid w:val="002F150F"/>
    <w:rsid w:val="002F7CC1"/>
    <w:rsid w:val="003003A0"/>
    <w:rsid w:val="003116FF"/>
    <w:rsid w:val="00322D3E"/>
    <w:rsid w:val="003302FE"/>
    <w:rsid w:val="003366EB"/>
    <w:rsid w:val="00337F6E"/>
    <w:rsid w:val="00351262"/>
    <w:rsid w:val="00355874"/>
    <w:rsid w:val="00355A6F"/>
    <w:rsid w:val="0036439F"/>
    <w:rsid w:val="00370244"/>
    <w:rsid w:val="0037672C"/>
    <w:rsid w:val="00376849"/>
    <w:rsid w:val="003778BE"/>
    <w:rsid w:val="00381DAF"/>
    <w:rsid w:val="003A595A"/>
    <w:rsid w:val="003A6F6A"/>
    <w:rsid w:val="003B2B4B"/>
    <w:rsid w:val="003C1C15"/>
    <w:rsid w:val="003C3915"/>
    <w:rsid w:val="003C6CE6"/>
    <w:rsid w:val="003D046E"/>
    <w:rsid w:val="003D2404"/>
    <w:rsid w:val="003D3CC9"/>
    <w:rsid w:val="003E7C58"/>
    <w:rsid w:val="003F2CBC"/>
    <w:rsid w:val="003F743E"/>
    <w:rsid w:val="004002CB"/>
    <w:rsid w:val="00422469"/>
    <w:rsid w:val="00424B49"/>
    <w:rsid w:val="004377C0"/>
    <w:rsid w:val="0044044C"/>
    <w:rsid w:val="0044153D"/>
    <w:rsid w:val="00443AC3"/>
    <w:rsid w:val="00443C30"/>
    <w:rsid w:val="00445436"/>
    <w:rsid w:val="00451749"/>
    <w:rsid w:val="004517D1"/>
    <w:rsid w:val="004539B9"/>
    <w:rsid w:val="00454E92"/>
    <w:rsid w:val="00455ADB"/>
    <w:rsid w:val="004670F7"/>
    <w:rsid w:val="00472F80"/>
    <w:rsid w:val="00473B98"/>
    <w:rsid w:val="004816DF"/>
    <w:rsid w:val="004958CC"/>
    <w:rsid w:val="00497509"/>
    <w:rsid w:val="004B0381"/>
    <w:rsid w:val="004B42DD"/>
    <w:rsid w:val="004C184F"/>
    <w:rsid w:val="004C3A4F"/>
    <w:rsid w:val="004C4DA0"/>
    <w:rsid w:val="004D3DAB"/>
    <w:rsid w:val="004D7274"/>
    <w:rsid w:val="0050763D"/>
    <w:rsid w:val="0051129C"/>
    <w:rsid w:val="00512A0C"/>
    <w:rsid w:val="00514613"/>
    <w:rsid w:val="00523DD2"/>
    <w:rsid w:val="00533D85"/>
    <w:rsid w:val="00535A39"/>
    <w:rsid w:val="00541319"/>
    <w:rsid w:val="00543D0F"/>
    <w:rsid w:val="00545ABF"/>
    <w:rsid w:val="00547BAB"/>
    <w:rsid w:val="005509E9"/>
    <w:rsid w:val="0055457B"/>
    <w:rsid w:val="00562B4C"/>
    <w:rsid w:val="00565A15"/>
    <w:rsid w:val="00573A3C"/>
    <w:rsid w:val="0057448F"/>
    <w:rsid w:val="0057472E"/>
    <w:rsid w:val="00586377"/>
    <w:rsid w:val="00587222"/>
    <w:rsid w:val="005A341D"/>
    <w:rsid w:val="005A77C3"/>
    <w:rsid w:val="005B286F"/>
    <w:rsid w:val="005B5459"/>
    <w:rsid w:val="005C1850"/>
    <w:rsid w:val="005C7149"/>
    <w:rsid w:val="005D29B3"/>
    <w:rsid w:val="005D4DA9"/>
    <w:rsid w:val="005D5705"/>
    <w:rsid w:val="005D5BDB"/>
    <w:rsid w:val="005E1B7E"/>
    <w:rsid w:val="005E63D3"/>
    <w:rsid w:val="005F6515"/>
    <w:rsid w:val="00607F04"/>
    <w:rsid w:val="0061297C"/>
    <w:rsid w:val="00616D17"/>
    <w:rsid w:val="006204BA"/>
    <w:rsid w:val="00634830"/>
    <w:rsid w:val="00643D02"/>
    <w:rsid w:val="0066124C"/>
    <w:rsid w:val="00666FEF"/>
    <w:rsid w:val="006673EE"/>
    <w:rsid w:val="006703ED"/>
    <w:rsid w:val="00681EAD"/>
    <w:rsid w:val="006839FB"/>
    <w:rsid w:val="00683C1E"/>
    <w:rsid w:val="00684240"/>
    <w:rsid w:val="006854EB"/>
    <w:rsid w:val="00687243"/>
    <w:rsid w:val="00695BA0"/>
    <w:rsid w:val="00697760"/>
    <w:rsid w:val="006A42E6"/>
    <w:rsid w:val="006C3BA8"/>
    <w:rsid w:val="006C4149"/>
    <w:rsid w:val="006C7A40"/>
    <w:rsid w:val="006D059A"/>
    <w:rsid w:val="006D20D9"/>
    <w:rsid w:val="006D2D69"/>
    <w:rsid w:val="006D3FF4"/>
    <w:rsid w:val="006D6C9F"/>
    <w:rsid w:val="006E2D71"/>
    <w:rsid w:val="006E2F2B"/>
    <w:rsid w:val="006E7D06"/>
    <w:rsid w:val="006F37CF"/>
    <w:rsid w:val="00713DEC"/>
    <w:rsid w:val="007270FB"/>
    <w:rsid w:val="00731097"/>
    <w:rsid w:val="007361B9"/>
    <w:rsid w:val="00744425"/>
    <w:rsid w:val="00752BC7"/>
    <w:rsid w:val="007619A4"/>
    <w:rsid w:val="00762DA4"/>
    <w:rsid w:val="007661E0"/>
    <w:rsid w:val="00787F34"/>
    <w:rsid w:val="007909C4"/>
    <w:rsid w:val="007A5BA9"/>
    <w:rsid w:val="007B28F3"/>
    <w:rsid w:val="007D0074"/>
    <w:rsid w:val="007E2248"/>
    <w:rsid w:val="007E63C6"/>
    <w:rsid w:val="007E73AF"/>
    <w:rsid w:val="008013BE"/>
    <w:rsid w:val="00802979"/>
    <w:rsid w:val="00804DB8"/>
    <w:rsid w:val="008129BC"/>
    <w:rsid w:val="0081500E"/>
    <w:rsid w:val="008157E4"/>
    <w:rsid w:val="00820559"/>
    <w:rsid w:val="008206EF"/>
    <w:rsid w:val="008207DF"/>
    <w:rsid w:val="008222DD"/>
    <w:rsid w:val="008263BE"/>
    <w:rsid w:val="00827AAF"/>
    <w:rsid w:val="00841C36"/>
    <w:rsid w:val="0085690D"/>
    <w:rsid w:val="00865E3D"/>
    <w:rsid w:val="00871FD2"/>
    <w:rsid w:val="0087236A"/>
    <w:rsid w:val="00885DAA"/>
    <w:rsid w:val="00887AEA"/>
    <w:rsid w:val="00891C28"/>
    <w:rsid w:val="008932E3"/>
    <w:rsid w:val="008A577E"/>
    <w:rsid w:val="008A5D1C"/>
    <w:rsid w:val="008A61AA"/>
    <w:rsid w:val="008B0923"/>
    <w:rsid w:val="008B3B02"/>
    <w:rsid w:val="008C1CA0"/>
    <w:rsid w:val="008C22A2"/>
    <w:rsid w:val="008D4556"/>
    <w:rsid w:val="008E5784"/>
    <w:rsid w:val="008F0F6A"/>
    <w:rsid w:val="008F2CA8"/>
    <w:rsid w:val="00903528"/>
    <w:rsid w:val="00904C2C"/>
    <w:rsid w:val="009064CF"/>
    <w:rsid w:val="00915B61"/>
    <w:rsid w:val="0092175A"/>
    <w:rsid w:val="009306FE"/>
    <w:rsid w:val="00931425"/>
    <w:rsid w:val="00932864"/>
    <w:rsid w:val="00963F91"/>
    <w:rsid w:val="009673AF"/>
    <w:rsid w:val="009704CA"/>
    <w:rsid w:val="00971E2B"/>
    <w:rsid w:val="0097224E"/>
    <w:rsid w:val="009924DE"/>
    <w:rsid w:val="009945FA"/>
    <w:rsid w:val="009A13EA"/>
    <w:rsid w:val="009B38DA"/>
    <w:rsid w:val="009C0924"/>
    <w:rsid w:val="009C687F"/>
    <w:rsid w:val="009C7A37"/>
    <w:rsid w:val="009D0C2E"/>
    <w:rsid w:val="009D679A"/>
    <w:rsid w:val="009E0942"/>
    <w:rsid w:val="009E2CC8"/>
    <w:rsid w:val="009E6B14"/>
    <w:rsid w:val="009F0C53"/>
    <w:rsid w:val="009F2EC0"/>
    <w:rsid w:val="009F630C"/>
    <w:rsid w:val="009F636D"/>
    <w:rsid w:val="00A0335B"/>
    <w:rsid w:val="00A071BB"/>
    <w:rsid w:val="00A11ABF"/>
    <w:rsid w:val="00A12CE3"/>
    <w:rsid w:val="00A1386E"/>
    <w:rsid w:val="00A2781D"/>
    <w:rsid w:val="00A400C1"/>
    <w:rsid w:val="00A5571E"/>
    <w:rsid w:val="00A613BC"/>
    <w:rsid w:val="00A62302"/>
    <w:rsid w:val="00A65265"/>
    <w:rsid w:val="00A71881"/>
    <w:rsid w:val="00A72802"/>
    <w:rsid w:val="00A7353C"/>
    <w:rsid w:val="00A837EE"/>
    <w:rsid w:val="00A90243"/>
    <w:rsid w:val="00A91D07"/>
    <w:rsid w:val="00A97C96"/>
    <w:rsid w:val="00AA00DB"/>
    <w:rsid w:val="00AB1181"/>
    <w:rsid w:val="00AB5DE0"/>
    <w:rsid w:val="00AB793F"/>
    <w:rsid w:val="00AC507B"/>
    <w:rsid w:val="00AD4175"/>
    <w:rsid w:val="00AD6FC0"/>
    <w:rsid w:val="00AE0298"/>
    <w:rsid w:val="00AF2B3E"/>
    <w:rsid w:val="00AF352B"/>
    <w:rsid w:val="00AF6513"/>
    <w:rsid w:val="00B12486"/>
    <w:rsid w:val="00B141F7"/>
    <w:rsid w:val="00B179F0"/>
    <w:rsid w:val="00B20BDE"/>
    <w:rsid w:val="00B26471"/>
    <w:rsid w:val="00B334B4"/>
    <w:rsid w:val="00B35FC7"/>
    <w:rsid w:val="00B50A1F"/>
    <w:rsid w:val="00B52EDB"/>
    <w:rsid w:val="00B5501D"/>
    <w:rsid w:val="00B65B20"/>
    <w:rsid w:val="00B66B08"/>
    <w:rsid w:val="00B83721"/>
    <w:rsid w:val="00B83B31"/>
    <w:rsid w:val="00B9480E"/>
    <w:rsid w:val="00B95401"/>
    <w:rsid w:val="00B95D72"/>
    <w:rsid w:val="00BB1DFD"/>
    <w:rsid w:val="00BC3587"/>
    <w:rsid w:val="00BC5861"/>
    <w:rsid w:val="00BD2B9D"/>
    <w:rsid w:val="00BD3BFC"/>
    <w:rsid w:val="00BD6887"/>
    <w:rsid w:val="00BE0F23"/>
    <w:rsid w:val="00BE5C9B"/>
    <w:rsid w:val="00BE7930"/>
    <w:rsid w:val="00BF1833"/>
    <w:rsid w:val="00BF367F"/>
    <w:rsid w:val="00C1309E"/>
    <w:rsid w:val="00C20B10"/>
    <w:rsid w:val="00C21EA1"/>
    <w:rsid w:val="00C24CD5"/>
    <w:rsid w:val="00C42E09"/>
    <w:rsid w:val="00C46AEB"/>
    <w:rsid w:val="00C476D0"/>
    <w:rsid w:val="00C57265"/>
    <w:rsid w:val="00C578DD"/>
    <w:rsid w:val="00C5791D"/>
    <w:rsid w:val="00C65603"/>
    <w:rsid w:val="00C76C11"/>
    <w:rsid w:val="00C92BB7"/>
    <w:rsid w:val="00CA118A"/>
    <w:rsid w:val="00CA2101"/>
    <w:rsid w:val="00CA4BF6"/>
    <w:rsid w:val="00CA562A"/>
    <w:rsid w:val="00CA7BDA"/>
    <w:rsid w:val="00CB03D3"/>
    <w:rsid w:val="00CC3977"/>
    <w:rsid w:val="00CD2054"/>
    <w:rsid w:val="00CD5DB9"/>
    <w:rsid w:val="00CF23B6"/>
    <w:rsid w:val="00CF41DB"/>
    <w:rsid w:val="00CF637F"/>
    <w:rsid w:val="00D00348"/>
    <w:rsid w:val="00D02B15"/>
    <w:rsid w:val="00D20CB9"/>
    <w:rsid w:val="00D31767"/>
    <w:rsid w:val="00D33277"/>
    <w:rsid w:val="00D35EF1"/>
    <w:rsid w:val="00D64F80"/>
    <w:rsid w:val="00D64FE0"/>
    <w:rsid w:val="00D710A2"/>
    <w:rsid w:val="00D8298D"/>
    <w:rsid w:val="00D84F5F"/>
    <w:rsid w:val="00D857C4"/>
    <w:rsid w:val="00D95329"/>
    <w:rsid w:val="00DA354F"/>
    <w:rsid w:val="00DA5908"/>
    <w:rsid w:val="00DA5BBB"/>
    <w:rsid w:val="00DA5CB5"/>
    <w:rsid w:val="00DB1C91"/>
    <w:rsid w:val="00DB635C"/>
    <w:rsid w:val="00DC06BE"/>
    <w:rsid w:val="00DC33FA"/>
    <w:rsid w:val="00DC3A91"/>
    <w:rsid w:val="00DC63B3"/>
    <w:rsid w:val="00DD168F"/>
    <w:rsid w:val="00DD63A6"/>
    <w:rsid w:val="00DF73D5"/>
    <w:rsid w:val="00E15BB7"/>
    <w:rsid w:val="00E21D65"/>
    <w:rsid w:val="00E23F63"/>
    <w:rsid w:val="00E41864"/>
    <w:rsid w:val="00E56E77"/>
    <w:rsid w:val="00E74499"/>
    <w:rsid w:val="00E811A3"/>
    <w:rsid w:val="00E873B2"/>
    <w:rsid w:val="00E87E26"/>
    <w:rsid w:val="00E91FE2"/>
    <w:rsid w:val="00E9565D"/>
    <w:rsid w:val="00EA51B0"/>
    <w:rsid w:val="00EB1CD5"/>
    <w:rsid w:val="00EB4D30"/>
    <w:rsid w:val="00EC4248"/>
    <w:rsid w:val="00ED73DC"/>
    <w:rsid w:val="00ED7B40"/>
    <w:rsid w:val="00EE1943"/>
    <w:rsid w:val="00EF24F4"/>
    <w:rsid w:val="00F0745D"/>
    <w:rsid w:val="00F2094C"/>
    <w:rsid w:val="00F3207E"/>
    <w:rsid w:val="00F33D24"/>
    <w:rsid w:val="00F3795F"/>
    <w:rsid w:val="00F44EF7"/>
    <w:rsid w:val="00F51335"/>
    <w:rsid w:val="00F56EEA"/>
    <w:rsid w:val="00F578F6"/>
    <w:rsid w:val="00F74388"/>
    <w:rsid w:val="00F76329"/>
    <w:rsid w:val="00F8488A"/>
    <w:rsid w:val="00F92BBA"/>
    <w:rsid w:val="00FA083A"/>
    <w:rsid w:val="00FA115A"/>
    <w:rsid w:val="00FA58FF"/>
    <w:rsid w:val="00FB66CB"/>
    <w:rsid w:val="00FC3B53"/>
    <w:rsid w:val="00FE2E4C"/>
    <w:rsid w:val="00FE47B5"/>
    <w:rsid w:val="00FE6BA9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3940E"/>
  <w15:docId w15:val="{7BB928AD-7F05-4329-BF2F-355C014F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425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003A0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03A0"/>
    <w:rPr>
      <w:rFonts w:ascii="Calibri" w:hAnsi="Calibri" w:cs="Times New Roman"/>
    </w:rPr>
  </w:style>
  <w:style w:type="character" w:customStyle="1" w:styleId="ydp94177716yiv7275445885gmail-5yl5">
    <w:name w:val="ydp94177716yiv7275445885gmail-_5yl5"/>
    <w:basedOn w:val="DefaultParagraphFont"/>
    <w:rsid w:val="003003A0"/>
  </w:style>
  <w:style w:type="paragraph" w:customStyle="1" w:styleId="Default">
    <w:name w:val="Default"/>
    <w:rsid w:val="00073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3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Pogosyan</dc:creator>
  <cp:keywords>https:/mul2-mss.gov.am/tasks/2060618/oneclick?token=a45e6b84aa5eaf715dc92c6ea653a4ff</cp:keywords>
  <cp:lastModifiedBy>Gayane.Manukyan</cp:lastModifiedBy>
  <cp:revision>2</cp:revision>
  <cp:lastPrinted>2025-11-06T11:26:00Z</cp:lastPrinted>
  <dcterms:created xsi:type="dcterms:W3CDTF">2025-11-24T07:10:00Z</dcterms:created>
  <dcterms:modified xsi:type="dcterms:W3CDTF">2025-11-24T07:10:00Z</dcterms:modified>
</cp:coreProperties>
</file>