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95" w:rsidRPr="00E54E85" w:rsidRDefault="001B3495" w:rsidP="001B3495">
      <w:pPr>
        <w:tabs>
          <w:tab w:val="left" w:pos="0"/>
        </w:tabs>
        <w:jc w:val="right"/>
        <w:rPr>
          <w:rFonts w:ascii="GHEA Grapalat" w:hAnsi="GHEA Grapalat" w:cs="Sylfaen"/>
          <w:b/>
          <w:lang w:val="hy-AM"/>
        </w:rPr>
      </w:pPr>
      <w:r w:rsidRPr="00E54E85">
        <w:rPr>
          <w:rFonts w:ascii="GHEA Grapalat" w:hAnsi="GHEA Grapalat" w:cs="Sylfaen"/>
          <w:b/>
          <w:lang w:val="hy-AM"/>
        </w:rPr>
        <w:t>ՆԱԽԱԳԻԾ</w:t>
      </w:r>
    </w:p>
    <w:p w:rsidR="001B3495" w:rsidRPr="00E54E85" w:rsidRDefault="001B3495" w:rsidP="001B3495">
      <w:pPr>
        <w:tabs>
          <w:tab w:val="left" w:pos="0"/>
        </w:tabs>
        <w:jc w:val="center"/>
        <w:rPr>
          <w:rFonts w:ascii="GHEA Grapalat" w:hAnsi="GHEA Grapalat" w:cs="Sylfaen"/>
          <w:b/>
          <w:lang w:val="hy-AM"/>
        </w:rPr>
      </w:pPr>
    </w:p>
    <w:p w:rsidR="001B3495" w:rsidRPr="00E54E85" w:rsidRDefault="001B3495" w:rsidP="001B3495">
      <w:pPr>
        <w:tabs>
          <w:tab w:val="left" w:pos="0"/>
        </w:tabs>
        <w:jc w:val="center"/>
        <w:rPr>
          <w:rFonts w:ascii="GHEA Grapalat" w:hAnsi="GHEA Grapalat" w:cs="Arial Armenian"/>
          <w:b/>
          <w:lang w:val="hy-AM"/>
        </w:rPr>
      </w:pPr>
      <w:r w:rsidRPr="00E54E85">
        <w:rPr>
          <w:rFonts w:ascii="GHEA Grapalat" w:hAnsi="GHEA Grapalat" w:cs="Sylfaen"/>
          <w:b/>
          <w:lang w:val="hy-AM"/>
        </w:rPr>
        <w:t>ՀԱՅԱՍՏԱՆԻ</w:t>
      </w:r>
      <w:r w:rsidRPr="00E54E85">
        <w:rPr>
          <w:rFonts w:ascii="GHEA Grapalat" w:hAnsi="GHEA Grapalat" w:cs="Arial Armenian"/>
          <w:b/>
          <w:lang w:val="hy-AM"/>
        </w:rPr>
        <w:t xml:space="preserve">  </w:t>
      </w:r>
      <w:r w:rsidRPr="00E54E85">
        <w:rPr>
          <w:rFonts w:ascii="GHEA Grapalat" w:hAnsi="GHEA Grapalat" w:cs="Sylfaen"/>
          <w:b/>
          <w:lang w:val="hy-AM"/>
        </w:rPr>
        <w:t>ՀԱՆՐԱՊԵՏՈՒԹՅԱՆ</w:t>
      </w:r>
      <w:r w:rsidRPr="00E54E85">
        <w:rPr>
          <w:rFonts w:ascii="GHEA Grapalat" w:hAnsi="GHEA Grapalat" w:cs="Arial Armenian"/>
          <w:b/>
          <w:lang w:val="hy-AM"/>
        </w:rPr>
        <w:t xml:space="preserve"> </w:t>
      </w:r>
      <w:r w:rsidRPr="00E54E85">
        <w:rPr>
          <w:rFonts w:ascii="GHEA Grapalat" w:hAnsi="GHEA Grapalat" w:cs="Sylfaen"/>
          <w:b/>
          <w:lang w:val="hy-AM"/>
        </w:rPr>
        <w:t>ԿԱՌԱՎԱՐՈՒԹՅՈՒՆ</w:t>
      </w:r>
    </w:p>
    <w:p w:rsidR="001B3495" w:rsidRPr="00E54E85" w:rsidRDefault="001B3495" w:rsidP="001B3495">
      <w:pPr>
        <w:tabs>
          <w:tab w:val="left" w:pos="0"/>
        </w:tabs>
        <w:jc w:val="center"/>
        <w:rPr>
          <w:rFonts w:ascii="GHEA Grapalat" w:hAnsi="GHEA Grapalat" w:cs="Sylfaen"/>
          <w:lang w:val="hy-AM"/>
        </w:rPr>
      </w:pPr>
    </w:p>
    <w:p w:rsidR="001B3495" w:rsidRPr="00E54E85" w:rsidRDefault="001B3495" w:rsidP="001B3495">
      <w:pPr>
        <w:tabs>
          <w:tab w:val="left" w:pos="0"/>
        </w:tabs>
        <w:jc w:val="center"/>
        <w:rPr>
          <w:rFonts w:ascii="GHEA Grapalat" w:hAnsi="GHEA Grapalat" w:cs="Arial Armenian"/>
          <w:b/>
          <w:lang w:val="hy-AM"/>
        </w:rPr>
      </w:pPr>
      <w:r w:rsidRPr="00E54E85">
        <w:rPr>
          <w:rFonts w:ascii="GHEA Grapalat" w:hAnsi="GHEA Grapalat" w:cs="Sylfaen"/>
          <w:lang w:val="hy-AM"/>
        </w:rPr>
        <w:t xml:space="preserve">     </w:t>
      </w:r>
      <w:r w:rsidRPr="00E54E85">
        <w:rPr>
          <w:rFonts w:ascii="GHEA Grapalat" w:hAnsi="GHEA Grapalat" w:cs="Sylfaen"/>
          <w:b/>
          <w:lang w:val="hy-AM"/>
        </w:rPr>
        <w:t>Ո</w:t>
      </w:r>
      <w:r w:rsidRPr="00E54E85">
        <w:rPr>
          <w:rFonts w:ascii="GHEA Grapalat" w:hAnsi="GHEA Grapalat" w:cs="Arial Armenian"/>
          <w:b/>
          <w:lang w:val="hy-AM"/>
        </w:rPr>
        <w:t xml:space="preserve">  </w:t>
      </w:r>
      <w:r w:rsidRPr="00E54E85">
        <w:rPr>
          <w:rFonts w:ascii="GHEA Grapalat" w:hAnsi="GHEA Grapalat" w:cs="Sylfaen"/>
          <w:b/>
          <w:lang w:val="hy-AM"/>
        </w:rPr>
        <w:t>Ր</w:t>
      </w:r>
      <w:r w:rsidRPr="00E54E85">
        <w:rPr>
          <w:rFonts w:ascii="GHEA Grapalat" w:hAnsi="GHEA Grapalat" w:cs="Arial Armenian"/>
          <w:b/>
          <w:lang w:val="hy-AM"/>
        </w:rPr>
        <w:t xml:space="preserve">  </w:t>
      </w:r>
      <w:r w:rsidRPr="00E54E85">
        <w:rPr>
          <w:rFonts w:ascii="GHEA Grapalat" w:hAnsi="GHEA Grapalat" w:cs="Sylfaen"/>
          <w:b/>
          <w:lang w:val="hy-AM"/>
        </w:rPr>
        <w:t>Ո</w:t>
      </w:r>
      <w:r w:rsidRPr="00E54E85">
        <w:rPr>
          <w:rFonts w:ascii="GHEA Grapalat" w:hAnsi="GHEA Grapalat" w:cs="Arial Armenian"/>
          <w:b/>
          <w:lang w:val="hy-AM"/>
        </w:rPr>
        <w:t xml:space="preserve">  </w:t>
      </w:r>
      <w:r w:rsidRPr="00E54E85">
        <w:rPr>
          <w:rFonts w:ascii="GHEA Grapalat" w:hAnsi="GHEA Grapalat" w:cs="Sylfaen"/>
          <w:b/>
          <w:lang w:val="hy-AM"/>
        </w:rPr>
        <w:t>Շ</w:t>
      </w:r>
      <w:r w:rsidRPr="00E54E85">
        <w:rPr>
          <w:rFonts w:ascii="GHEA Grapalat" w:hAnsi="GHEA Grapalat" w:cs="Arial Armenian"/>
          <w:b/>
          <w:lang w:val="hy-AM"/>
        </w:rPr>
        <w:t xml:space="preserve">  </w:t>
      </w:r>
      <w:r w:rsidRPr="00E54E85">
        <w:rPr>
          <w:rFonts w:ascii="GHEA Grapalat" w:hAnsi="GHEA Grapalat" w:cs="Sylfaen"/>
          <w:b/>
          <w:lang w:val="hy-AM"/>
        </w:rPr>
        <w:t>Ո</w:t>
      </w:r>
      <w:r w:rsidRPr="00E54E85">
        <w:rPr>
          <w:rFonts w:ascii="GHEA Grapalat" w:hAnsi="GHEA Grapalat" w:cs="Arial Armenian"/>
          <w:b/>
          <w:lang w:val="hy-AM"/>
        </w:rPr>
        <w:t xml:space="preserve"> </w:t>
      </w:r>
      <w:r w:rsidRPr="00E54E85">
        <w:rPr>
          <w:rFonts w:ascii="GHEA Grapalat" w:hAnsi="GHEA Grapalat" w:cs="Sylfaen"/>
          <w:b/>
          <w:lang w:val="hy-AM"/>
        </w:rPr>
        <w:t>Ւ</w:t>
      </w:r>
      <w:r w:rsidRPr="00E54E85">
        <w:rPr>
          <w:rFonts w:ascii="GHEA Grapalat" w:hAnsi="GHEA Grapalat" w:cs="Arial Armenian"/>
          <w:b/>
          <w:lang w:val="hy-AM"/>
        </w:rPr>
        <w:t xml:space="preserve">  </w:t>
      </w:r>
      <w:r w:rsidRPr="00E54E85">
        <w:rPr>
          <w:rFonts w:ascii="GHEA Grapalat" w:hAnsi="GHEA Grapalat" w:cs="Sylfaen"/>
          <w:b/>
          <w:lang w:val="hy-AM"/>
        </w:rPr>
        <w:t>Մ</w:t>
      </w:r>
    </w:p>
    <w:p w:rsidR="001B3495" w:rsidRPr="00E54E85" w:rsidRDefault="001B3495" w:rsidP="001B3495">
      <w:pPr>
        <w:tabs>
          <w:tab w:val="left" w:pos="0"/>
        </w:tabs>
        <w:jc w:val="center"/>
        <w:rPr>
          <w:rFonts w:ascii="GHEA Grapalat" w:hAnsi="GHEA Grapalat"/>
          <w:lang w:val="hy-AM"/>
        </w:rPr>
      </w:pPr>
      <w:r w:rsidRPr="00E54E85">
        <w:rPr>
          <w:rFonts w:ascii="GHEA Grapalat" w:hAnsi="GHEA Grapalat"/>
          <w:lang w:val="hy-AM"/>
        </w:rPr>
        <w:t xml:space="preserve">  </w:t>
      </w:r>
    </w:p>
    <w:p w:rsidR="001B3495" w:rsidRPr="00E54E85" w:rsidRDefault="001B3495" w:rsidP="001B3495">
      <w:pPr>
        <w:tabs>
          <w:tab w:val="left" w:pos="0"/>
        </w:tabs>
        <w:jc w:val="center"/>
        <w:rPr>
          <w:rFonts w:ascii="GHEA Grapalat" w:hAnsi="GHEA Grapalat"/>
          <w:lang w:val="hy-AM"/>
        </w:rPr>
      </w:pPr>
      <w:r w:rsidRPr="00E54E85">
        <w:rPr>
          <w:rFonts w:ascii="GHEA Grapalat" w:hAnsi="GHEA Grapalat"/>
          <w:lang w:val="hy-AM"/>
        </w:rPr>
        <w:t xml:space="preserve"> --------- ---------------- 2017  թվականի  N    - Ն</w:t>
      </w:r>
    </w:p>
    <w:p w:rsidR="001B3495" w:rsidRPr="00E54E85" w:rsidRDefault="001B3495" w:rsidP="001B3495">
      <w:pPr>
        <w:tabs>
          <w:tab w:val="left" w:pos="0"/>
        </w:tabs>
        <w:jc w:val="center"/>
        <w:rPr>
          <w:rFonts w:ascii="GHEA Grapalat" w:hAnsi="GHEA Grapalat"/>
          <w:lang w:val="hy-AM"/>
        </w:rPr>
      </w:pPr>
    </w:p>
    <w:p w:rsidR="001B3495" w:rsidRPr="00E54E85" w:rsidRDefault="001B3495" w:rsidP="001B3495">
      <w:pPr>
        <w:tabs>
          <w:tab w:val="left" w:pos="0"/>
        </w:tabs>
        <w:jc w:val="center"/>
        <w:rPr>
          <w:rFonts w:ascii="GHEA Grapalat" w:hAnsi="GHEA Grapalat"/>
          <w:b/>
          <w:bCs/>
          <w:caps/>
          <w:spacing w:val="-6"/>
          <w:lang w:val="hy-AM" w:eastAsia="en-US"/>
        </w:rPr>
      </w:pPr>
      <w:r w:rsidRPr="00E54E85">
        <w:rPr>
          <w:rFonts w:ascii="GHEA Grapalat" w:hAnsi="GHEA Grapalat"/>
          <w:b/>
          <w:bCs/>
          <w:caps/>
          <w:spacing w:val="-6"/>
          <w:lang w:val="hy-AM" w:eastAsia="en-US"/>
        </w:rPr>
        <w:t>Հայաստանի Հանրապետության ԿԱՌԱՎԱՐՈՒԹՅԱՆ 2014 ԹՎԱ</w:t>
      </w:r>
      <w:r w:rsidRPr="00E54E85">
        <w:rPr>
          <w:rFonts w:ascii="GHEA Grapalat" w:hAnsi="GHEA Grapalat"/>
          <w:b/>
          <w:bCs/>
          <w:caps/>
          <w:lang w:val="hy-AM" w:eastAsia="en-US"/>
        </w:rPr>
        <w:t>ԿԱՆԻ</w:t>
      </w:r>
    </w:p>
    <w:p w:rsidR="001B3495" w:rsidRPr="00E54E85" w:rsidRDefault="001B3495" w:rsidP="001B3495">
      <w:pPr>
        <w:pStyle w:val="mechtex"/>
        <w:tabs>
          <w:tab w:val="left" w:pos="0"/>
        </w:tabs>
        <w:rPr>
          <w:rFonts w:ascii="GHEA Grapalat" w:hAnsi="GHEA Grapalat" w:cs="Tahoma"/>
          <w:sz w:val="24"/>
          <w:szCs w:val="24"/>
          <w:lang w:val="hy-AM" w:eastAsia="en-US"/>
        </w:rPr>
      </w:pPr>
      <w:r w:rsidRPr="00E54E85">
        <w:rPr>
          <w:rFonts w:ascii="GHEA Grapalat" w:hAnsi="GHEA Grapalat"/>
          <w:b/>
          <w:bCs/>
          <w:caps/>
          <w:sz w:val="24"/>
          <w:szCs w:val="24"/>
          <w:lang w:val="hy-AM" w:eastAsia="en-US"/>
        </w:rPr>
        <w:t xml:space="preserve">ՆՈՅԵՄԲԵՐԻ 19-Ի n 1308-Ն </w:t>
      </w:r>
      <w:r w:rsidRPr="00E54E85">
        <w:rPr>
          <w:rFonts w:ascii="GHEA Grapalat" w:hAnsi="GHEA Grapalat"/>
          <w:b/>
          <w:bCs/>
          <w:sz w:val="24"/>
          <w:szCs w:val="24"/>
          <w:lang w:val="hy-AM"/>
        </w:rPr>
        <w:t xml:space="preserve">ՈՐՈՇՄԱՆ </w:t>
      </w:r>
      <w:r w:rsidRPr="00E54E85">
        <w:rPr>
          <w:rFonts w:ascii="GHEA Grapalat" w:hAnsi="GHEA Grapalat" w:cs="Tahoma"/>
          <w:b/>
          <w:caps/>
          <w:color w:val="000000"/>
          <w:sz w:val="24"/>
          <w:szCs w:val="24"/>
          <w:lang w:val="hy-AM"/>
        </w:rPr>
        <w:t>ԳՈՐԾՈՂՈՒԹՅՈՒՆԸ</w:t>
      </w:r>
      <w:r w:rsidRPr="00E54E8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E54E85">
        <w:rPr>
          <w:rFonts w:ascii="GHEA Grapalat" w:hAnsi="GHEA Grapalat" w:cs="Tahoma"/>
          <w:b/>
          <w:color w:val="000000"/>
          <w:sz w:val="24"/>
          <w:szCs w:val="24"/>
          <w:lang w:val="hy-AM"/>
        </w:rPr>
        <w:t>ԿԱՍԵՑՆԵԼՈՒ</w:t>
      </w:r>
      <w:r w:rsidRPr="00E54E85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E54E85">
        <w:rPr>
          <w:rFonts w:ascii="GHEA Grapalat" w:hAnsi="GHEA Grapalat" w:cs="Tahoma"/>
          <w:b/>
          <w:sz w:val="24"/>
          <w:szCs w:val="24"/>
          <w:lang w:val="hy-AM" w:eastAsia="en-US"/>
        </w:rPr>
        <w:t>ՄԱՍԻՆ</w:t>
      </w:r>
    </w:p>
    <w:p w:rsidR="001B3495" w:rsidRPr="00E54E85" w:rsidRDefault="001B3495" w:rsidP="001B3495">
      <w:pPr>
        <w:tabs>
          <w:tab w:val="left" w:pos="270"/>
        </w:tabs>
        <w:ind w:left="180" w:firstLine="720"/>
        <w:jc w:val="center"/>
        <w:rPr>
          <w:rFonts w:ascii="GHEA Grapalat" w:hAnsi="GHEA Grapalat"/>
          <w:b/>
          <w:bCs/>
          <w:caps/>
          <w:lang w:val="hy-AM" w:eastAsia="en-US"/>
        </w:rPr>
      </w:pPr>
    </w:p>
    <w:p w:rsidR="001B3495" w:rsidRPr="00E54E85" w:rsidRDefault="001B3495" w:rsidP="001B3495">
      <w:pPr>
        <w:pStyle w:val="norm"/>
        <w:spacing w:line="240" w:lineRule="auto"/>
        <w:ind w:firstLine="706"/>
        <w:rPr>
          <w:rFonts w:ascii="GHEA Grapalat" w:hAnsi="GHEA Grapalat"/>
          <w:sz w:val="24"/>
          <w:szCs w:val="24"/>
          <w:lang w:val="de-DE" w:eastAsia="en-US"/>
        </w:rPr>
      </w:pPr>
      <w:r w:rsidRPr="00E54E85">
        <w:rPr>
          <w:rFonts w:ascii="GHEA Grapalat" w:hAnsi="GHEA Grapalat" w:cs="Tahoma"/>
          <w:spacing w:val="-2"/>
          <w:sz w:val="24"/>
          <w:szCs w:val="24"/>
          <w:lang w:val="de-DE" w:eastAsia="en-US"/>
        </w:rPr>
        <w:t xml:space="preserve">Հիմք ընդունելով </w:t>
      </w:r>
      <w:r w:rsidRPr="00E54E85">
        <w:rPr>
          <w:rFonts w:ascii="GHEA Grapalat" w:hAnsi="GHEA Grapalat" w:cs="Sylfaen"/>
          <w:bCs/>
          <w:color w:val="000000"/>
          <w:spacing w:val="-2"/>
          <w:sz w:val="24"/>
          <w:szCs w:val="24"/>
          <w:lang w:val="de-DE" w:eastAsia="en-US"/>
        </w:rPr>
        <w:t>«</w:t>
      </w:r>
      <w:r w:rsidRPr="00E54E85">
        <w:rPr>
          <w:rFonts w:ascii="GHEA Grapalat" w:hAnsi="GHEA Grapalat" w:cs="Tahoma"/>
          <w:spacing w:val="-2"/>
          <w:sz w:val="24"/>
          <w:szCs w:val="24"/>
          <w:lang w:val="de-DE" w:eastAsia="en-US"/>
        </w:rPr>
        <w:t xml:space="preserve">Իրավական ակտերի մասին» Հայաստանի Հանրապետության օրենքի 76-րդ հոդվածը, ինչպես նաև </w:t>
      </w:r>
      <w:r w:rsidRPr="00E54E85">
        <w:rPr>
          <w:rFonts w:ascii="GHEA Grapalat" w:hAnsi="GHEA Grapalat"/>
          <w:color w:val="000000"/>
          <w:sz w:val="24"/>
          <w:szCs w:val="24"/>
          <w:lang w:val="hy-AM"/>
        </w:rPr>
        <w:t xml:space="preserve">հաշմանդամություն ունեցող և տարիքային կենսաթոշակի իրավունք տվող՝ տարիքը չլրացած անձի աշխատանքի տեղավորման համար աշխատատեղերի պարտադիր ապահովման նորմատիվի (քվոտա) </w:t>
      </w:r>
      <w:r w:rsidRPr="00AA4FA6">
        <w:rPr>
          <w:rFonts w:ascii="GHEA Grapalat" w:eastAsia="Calibri" w:hAnsi="GHEA Grapalat"/>
          <w:sz w:val="24"/>
          <w:szCs w:val="24"/>
          <w:lang w:val="fr-FR" w:eastAsia="en-US"/>
        </w:rPr>
        <w:t>«Զբաղվածության մասին» Հայաստանի Հանրապետության</w:t>
      </w:r>
      <w:r w:rsidRPr="00E54E85">
        <w:rPr>
          <w:rFonts w:ascii="GHEA Grapalat" w:hAnsi="GHEA Grapalat" w:cs="Tahoma"/>
          <w:spacing w:val="-2"/>
          <w:sz w:val="24"/>
          <w:szCs w:val="24"/>
          <w:lang w:val="de-DE" w:eastAsia="en-US"/>
        </w:rPr>
        <w:t xml:space="preserve"> օրենքով սահմանված</w:t>
      </w:r>
      <w:r w:rsidRPr="00E54E85">
        <w:rPr>
          <w:rFonts w:ascii="GHEA Grapalat" w:hAnsi="GHEA Grapalat" w:cs="Arial Armenian"/>
          <w:spacing w:val="-2"/>
          <w:sz w:val="24"/>
          <w:szCs w:val="24"/>
          <w:lang w:val="de-DE" w:eastAsia="en-US"/>
        </w:rPr>
        <w:t xml:space="preserve"> </w:t>
      </w:r>
      <w:r w:rsidRPr="00E54E85">
        <w:rPr>
          <w:rFonts w:ascii="GHEA Grapalat" w:hAnsi="GHEA Grapalat" w:cs="Tahoma"/>
          <w:spacing w:val="-2"/>
          <w:sz w:val="24"/>
          <w:szCs w:val="24"/>
          <w:lang w:val="de-DE" w:eastAsia="en-US"/>
        </w:rPr>
        <w:t>հիմքերի փոփոխությունների՝ իրավակիրառական պրակտիկայից բխող, օբյեկտիվ</w:t>
      </w:r>
      <w:r w:rsidRPr="00E54E85">
        <w:rPr>
          <w:rFonts w:ascii="GHEA Grapalat" w:hAnsi="GHEA Grapalat" w:cs="Arial Armenian"/>
          <w:spacing w:val="-2"/>
          <w:sz w:val="24"/>
          <w:szCs w:val="24"/>
          <w:lang w:val="de-DE" w:eastAsia="en-US"/>
        </w:rPr>
        <w:t xml:space="preserve"> անհրաժեշտությամբ պայմանավորված </w:t>
      </w:r>
      <w:r w:rsidRPr="00E54E85">
        <w:rPr>
          <w:rFonts w:ascii="GHEA Grapalat" w:hAnsi="GHEA Grapalat" w:cs="Tahoma"/>
          <w:color w:val="000000"/>
          <w:sz w:val="24"/>
          <w:szCs w:val="24"/>
          <w:lang w:val="hy-AM" w:eastAsia="en-US"/>
        </w:rPr>
        <w:t>Հայաստանի</w:t>
      </w:r>
      <w:r w:rsidRPr="00E54E85">
        <w:rPr>
          <w:rFonts w:ascii="GHEA Grapalat" w:hAnsi="GHEA Grapalat" w:cs="Arial Armenian"/>
          <w:color w:val="000000"/>
          <w:sz w:val="24"/>
          <w:szCs w:val="24"/>
          <w:lang w:val="hy-AM" w:eastAsia="en-US"/>
        </w:rPr>
        <w:t xml:space="preserve"> </w:t>
      </w:r>
      <w:r w:rsidRPr="00E54E85">
        <w:rPr>
          <w:rFonts w:ascii="GHEA Grapalat" w:hAnsi="GHEA Grapalat" w:cs="Tahoma"/>
          <w:color w:val="000000"/>
          <w:sz w:val="24"/>
          <w:szCs w:val="24"/>
          <w:lang w:val="hy-AM" w:eastAsia="en-US"/>
        </w:rPr>
        <w:t>Հանրապե</w:t>
      </w:r>
      <w:r w:rsidRPr="00E54E85">
        <w:rPr>
          <w:rFonts w:ascii="GHEA Grapalat" w:hAnsi="GHEA Grapalat" w:cs="Tahoma"/>
          <w:color w:val="000000"/>
          <w:sz w:val="24"/>
          <w:szCs w:val="24"/>
          <w:lang w:val="hy-AM" w:eastAsia="en-US"/>
        </w:rPr>
        <w:softHyphen/>
        <w:t>տու</w:t>
      </w:r>
      <w:r w:rsidRPr="00E54E85">
        <w:rPr>
          <w:rFonts w:ascii="GHEA Grapalat" w:hAnsi="GHEA Grapalat" w:cs="Tahoma"/>
          <w:color w:val="000000"/>
          <w:sz w:val="24"/>
          <w:szCs w:val="24"/>
          <w:lang w:val="hy-AM" w:eastAsia="en-US"/>
        </w:rPr>
        <w:softHyphen/>
        <w:t>թյան</w:t>
      </w:r>
      <w:r w:rsidRPr="00E54E85">
        <w:rPr>
          <w:rFonts w:ascii="GHEA Grapalat" w:hAnsi="GHEA Grapalat" w:cs="Arial Armenian"/>
          <w:color w:val="000000"/>
          <w:sz w:val="24"/>
          <w:szCs w:val="24"/>
          <w:lang w:val="hy-AM" w:eastAsia="en-US"/>
        </w:rPr>
        <w:t xml:space="preserve"> </w:t>
      </w:r>
      <w:r w:rsidRPr="00E54E85">
        <w:rPr>
          <w:rFonts w:ascii="GHEA Grapalat" w:hAnsi="GHEA Grapalat" w:cs="Tahoma"/>
          <w:color w:val="000000"/>
          <w:sz w:val="24"/>
          <w:szCs w:val="24"/>
          <w:lang w:val="hy-AM" w:eastAsia="en-US"/>
        </w:rPr>
        <w:t>կառավարությունը</w:t>
      </w:r>
      <w:r w:rsidRPr="00E54E85">
        <w:rPr>
          <w:rFonts w:ascii="GHEA Grapalat" w:hAnsi="GHEA Grapalat" w:cs="Arial Armenian"/>
          <w:color w:val="000000"/>
          <w:sz w:val="24"/>
          <w:szCs w:val="24"/>
          <w:lang w:val="hy-AM" w:eastAsia="en-US"/>
        </w:rPr>
        <w:t xml:space="preserve"> </w:t>
      </w:r>
      <w:r w:rsidRPr="00E54E85">
        <w:rPr>
          <w:rFonts w:ascii="GHEA Grapalat" w:hAnsi="GHEA Grapalat" w:cs="Tahoma"/>
          <w:bCs/>
          <w:iCs/>
          <w:color w:val="000000"/>
          <w:sz w:val="24"/>
          <w:szCs w:val="24"/>
          <w:lang w:val="hy-AM" w:eastAsia="en-US"/>
        </w:rPr>
        <w:t>որոշում</w:t>
      </w:r>
      <w:r w:rsidRPr="00E54E85">
        <w:rPr>
          <w:rFonts w:ascii="GHEA Grapalat" w:hAnsi="GHEA Grapalat" w:cs="Arial Armenian"/>
          <w:bCs/>
          <w:iCs/>
          <w:color w:val="000000"/>
          <w:sz w:val="24"/>
          <w:szCs w:val="24"/>
          <w:lang w:val="hy-AM" w:eastAsia="en-US"/>
        </w:rPr>
        <w:t xml:space="preserve"> </w:t>
      </w:r>
      <w:r w:rsidRPr="00E54E85">
        <w:rPr>
          <w:rFonts w:ascii="GHEA Grapalat" w:hAnsi="GHEA Grapalat" w:cs="Tahoma"/>
          <w:bCs/>
          <w:iCs/>
          <w:color w:val="000000"/>
          <w:sz w:val="24"/>
          <w:szCs w:val="24"/>
          <w:lang w:val="hy-AM" w:eastAsia="en-US"/>
        </w:rPr>
        <w:t>է</w:t>
      </w:r>
      <w:r w:rsidRPr="00E54E85">
        <w:rPr>
          <w:rFonts w:ascii="GHEA Grapalat" w:hAnsi="GHEA Grapalat" w:cs="Arial Armenian"/>
          <w:bCs/>
          <w:iCs/>
          <w:color w:val="000000"/>
          <w:sz w:val="24"/>
          <w:szCs w:val="24"/>
          <w:lang w:val="hy-AM" w:eastAsia="en-US"/>
        </w:rPr>
        <w:t>.</w:t>
      </w:r>
    </w:p>
    <w:p w:rsidR="001B3495" w:rsidRPr="00E54E85" w:rsidRDefault="001B3495" w:rsidP="001B3495">
      <w:pPr>
        <w:ind w:firstLine="706"/>
        <w:jc w:val="both"/>
        <w:rPr>
          <w:rFonts w:ascii="GHEA Grapalat" w:hAnsi="GHEA Grapalat"/>
          <w:color w:val="000000"/>
          <w:lang w:val="de-DE"/>
        </w:rPr>
      </w:pPr>
      <w:r w:rsidRPr="00E54E85">
        <w:rPr>
          <w:rFonts w:ascii="GHEA Grapalat" w:hAnsi="GHEA Grapalat" w:cs="Tahoma"/>
          <w:color w:val="000000"/>
          <w:lang w:val="de-DE"/>
        </w:rPr>
        <w:t>1. Կ</w:t>
      </w:r>
      <w:r w:rsidRPr="00E54E85">
        <w:rPr>
          <w:rFonts w:ascii="GHEA Grapalat" w:hAnsi="GHEA Grapalat" w:cs="Tahoma"/>
          <w:color w:val="000000"/>
          <w:lang w:val="hy-AM"/>
        </w:rPr>
        <w:t>ասեցնել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>Հայաստանի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>Հանրապետության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>կառավարության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201</w:t>
      </w:r>
      <w:r w:rsidRPr="00E54E85">
        <w:rPr>
          <w:rFonts w:ascii="GHEA Grapalat" w:hAnsi="GHEA Grapalat" w:cs="Arial Armenian"/>
          <w:color w:val="000000"/>
          <w:lang w:val="de-DE"/>
        </w:rPr>
        <w:t>4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>թվականի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</w:rPr>
        <w:t>նոյեմբերի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1</w:t>
      </w:r>
      <w:r w:rsidRPr="00E54E85">
        <w:rPr>
          <w:rFonts w:ascii="GHEA Grapalat" w:hAnsi="GHEA Grapalat" w:cs="Arial Armenian"/>
          <w:color w:val="000000"/>
          <w:lang w:val="de-DE"/>
        </w:rPr>
        <w:t>9</w:t>
      </w:r>
      <w:r w:rsidRPr="00E54E85">
        <w:rPr>
          <w:rFonts w:ascii="GHEA Grapalat" w:hAnsi="GHEA Grapalat" w:cs="Arial Armenian"/>
          <w:color w:val="000000"/>
          <w:lang w:val="hy-AM"/>
        </w:rPr>
        <w:t>-</w:t>
      </w:r>
      <w:r w:rsidRPr="00E54E85">
        <w:rPr>
          <w:rFonts w:ascii="GHEA Grapalat" w:hAnsi="GHEA Grapalat" w:cs="Tahoma"/>
          <w:color w:val="000000"/>
          <w:lang w:val="hy-AM"/>
        </w:rPr>
        <w:t>ի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Arial"/>
          <w:shd w:val="clear" w:color="auto" w:fill="FFFFFF"/>
          <w:lang w:val="hy-AM"/>
        </w:rPr>
        <w:t>«</w:t>
      </w:r>
      <w:r w:rsidRPr="00E54E85">
        <w:rPr>
          <w:rFonts w:ascii="GHEA Grapalat" w:hAnsi="GHEA Grapalat"/>
          <w:bCs/>
          <w:color w:val="000000"/>
        </w:rPr>
        <w:t>Քվոտայի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պահանջի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չկատարման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դեպքում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կազմակերպության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կողմից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մասհանման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կատարման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և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դրա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օգտագործման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կարգը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հաստատելու</w:t>
      </w:r>
      <w:r w:rsidRPr="00E54E85">
        <w:rPr>
          <w:rFonts w:ascii="GHEA Grapalat" w:hAnsi="GHEA Grapalat"/>
          <w:bCs/>
          <w:color w:val="000000"/>
          <w:lang w:val="de-DE"/>
        </w:rPr>
        <w:t xml:space="preserve"> </w:t>
      </w:r>
      <w:r w:rsidRPr="00E54E85">
        <w:rPr>
          <w:rFonts w:ascii="GHEA Grapalat" w:hAnsi="GHEA Grapalat"/>
          <w:bCs/>
          <w:color w:val="000000"/>
        </w:rPr>
        <w:t>մասին</w:t>
      </w:r>
      <w:r w:rsidRPr="00E54E85">
        <w:rPr>
          <w:rFonts w:ascii="GHEA Grapalat" w:hAnsi="GHEA Grapalat" w:cs="Arial Armenian"/>
          <w:shd w:val="clear" w:color="auto" w:fill="FFFFFF"/>
          <w:lang w:val="hy-AM"/>
        </w:rPr>
        <w:t xml:space="preserve">» </w:t>
      </w:r>
      <w:r w:rsidRPr="00E54E85">
        <w:rPr>
          <w:rFonts w:ascii="GHEA Grapalat" w:hAnsi="GHEA Grapalat"/>
          <w:color w:val="000000"/>
          <w:lang w:val="hy-AM"/>
        </w:rPr>
        <w:t xml:space="preserve">N </w:t>
      </w:r>
      <w:r w:rsidRPr="00E54E85">
        <w:rPr>
          <w:rFonts w:ascii="GHEA Grapalat" w:hAnsi="GHEA Grapalat"/>
          <w:color w:val="000000"/>
          <w:lang w:val="de-DE"/>
        </w:rPr>
        <w:t>1308</w:t>
      </w:r>
      <w:r w:rsidRPr="00E54E85">
        <w:rPr>
          <w:rFonts w:ascii="GHEA Grapalat" w:hAnsi="GHEA Grapalat"/>
          <w:color w:val="000000"/>
          <w:lang w:val="hy-AM"/>
        </w:rPr>
        <w:t>-</w:t>
      </w:r>
      <w:r w:rsidRPr="00E54E85">
        <w:rPr>
          <w:rFonts w:ascii="GHEA Grapalat" w:hAnsi="GHEA Grapalat" w:cs="Tahoma"/>
          <w:color w:val="000000"/>
          <w:lang w:val="hy-AM"/>
        </w:rPr>
        <w:t>Ն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>որոշ</w:t>
      </w:r>
      <w:r w:rsidRPr="00E54E85">
        <w:rPr>
          <w:rFonts w:ascii="GHEA Grapalat" w:hAnsi="GHEA Grapalat" w:cs="Tahoma"/>
          <w:color w:val="000000"/>
        </w:rPr>
        <w:t>ման</w:t>
      </w:r>
      <w:r w:rsidRPr="00E54E85">
        <w:rPr>
          <w:rFonts w:ascii="GHEA Grapalat" w:hAnsi="GHEA Grapalat" w:cs="Tahoma"/>
          <w:color w:val="000000"/>
          <w:lang w:val="de-DE"/>
        </w:rPr>
        <w:t xml:space="preserve"> (</w:t>
      </w:r>
      <w:r w:rsidRPr="00E54E85">
        <w:rPr>
          <w:rFonts w:ascii="GHEA Grapalat" w:hAnsi="GHEA Grapalat" w:cs="Tahoma"/>
          <w:color w:val="000000"/>
        </w:rPr>
        <w:t>այսուհետ՝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որոշում</w:t>
      </w:r>
      <w:r w:rsidRPr="00E54E85">
        <w:rPr>
          <w:rFonts w:ascii="GHEA Grapalat" w:hAnsi="GHEA Grapalat" w:cs="Tahoma"/>
          <w:color w:val="000000"/>
          <w:lang w:val="de-DE"/>
        </w:rPr>
        <w:t>)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>գործողությունը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>մինչև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2018 </w:t>
      </w:r>
      <w:r w:rsidRPr="00E54E85">
        <w:rPr>
          <w:rFonts w:ascii="GHEA Grapalat" w:hAnsi="GHEA Grapalat" w:cs="Tahoma"/>
          <w:color w:val="000000"/>
          <w:lang w:val="hy-AM"/>
        </w:rPr>
        <w:t>թվականի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</w:rPr>
        <w:t>հուլիսի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1-</w:t>
      </w:r>
      <w:r w:rsidRPr="00E54E85">
        <w:rPr>
          <w:rFonts w:ascii="GHEA Grapalat" w:hAnsi="GHEA Grapalat" w:cs="Tahoma"/>
          <w:color w:val="000000"/>
          <w:lang w:val="hy-AM"/>
        </w:rPr>
        <w:t>ը</w:t>
      </w:r>
      <w:r w:rsidRPr="00E54E85">
        <w:rPr>
          <w:rFonts w:ascii="GHEA Grapalat" w:hAnsi="GHEA Grapalat"/>
          <w:color w:val="000000"/>
          <w:lang w:val="de-DE"/>
        </w:rPr>
        <w:t>:</w:t>
      </w:r>
    </w:p>
    <w:p w:rsidR="001B3495" w:rsidRPr="00E54E85" w:rsidRDefault="001B3495" w:rsidP="001B3495">
      <w:pPr>
        <w:ind w:firstLine="706"/>
        <w:jc w:val="both"/>
        <w:rPr>
          <w:rFonts w:ascii="GHEA Grapalat" w:hAnsi="GHEA Grapalat"/>
          <w:color w:val="000000"/>
          <w:lang w:val="de-DE"/>
        </w:rPr>
      </w:pPr>
      <w:r w:rsidRPr="00E54E85">
        <w:rPr>
          <w:rFonts w:ascii="GHEA Grapalat" w:hAnsi="GHEA Grapalat" w:cs="Tahoma"/>
          <w:color w:val="000000"/>
          <w:lang w:val="de-DE"/>
        </w:rPr>
        <w:t xml:space="preserve">2. </w:t>
      </w:r>
      <w:r w:rsidRPr="00E54E85">
        <w:rPr>
          <w:rFonts w:ascii="GHEA Grapalat" w:hAnsi="GHEA Grapalat" w:cs="Tahoma"/>
          <w:color w:val="000000"/>
        </w:rPr>
        <w:t>Հայաստանի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 xml:space="preserve">Հանրապետության ֆինանսների նախարարին՝ </w:t>
      </w:r>
      <w:r w:rsidRPr="00E54E85">
        <w:rPr>
          <w:rFonts w:ascii="GHEA Grapalat" w:hAnsi="GHEA Grapalat" w:cs="Tahoma"/>
          <w:color w:val="000000"/>
        </w:rPr>
        <w:t>սույն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որոշումն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ուժի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մեջ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մտնելուց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հետո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հինգ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աշխատանքային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օրվա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ընթաց</w:t>
      </w:r>
      <w:r w:rsidRPr="00E54E85">
        <w:rPr>
          <w:rFonts w:ascii="GHEA Grapalat" w:hAnsi="GHEA Grapalat" w:cs="Tahoma"/>
          <w:color w:val="000000"/>
          <w:lang w:val="hy-AM"/>
        </w:rPr>
        <w:t>ք</w:t>
      </w:r>
      <w:r w:rsidRPr="00E54E85">
        <w:rPr>
          <w:rFonts w:ascii="GHEA Grapalat" w:hAnsi="GHEA Grapalat" w:cs="Tahoma"/>
          <w:color w:val="000000"/>
        </w:rPr>
        <w:t>ում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ապահովել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 xml:space="preserve">Հայաստանի Հանրապետության աշխատանքի և սոցիալական հարցերի նախարարության անվամբ </w:t>
      </w:r>
      <w:r w:rsidRPr="00E54E85">
        <w:rPr>
          <w:rFonts w:ascii="GHEA Grapalat" w:hAnsi="GHEA Grapalat"/>
          <w:color w:val="000000"/>
        </w:rPr>
        <w:t>Հայաստանի</w:t>
      </w:r>
      <w:r w:rsidRPr="00E54E85">
        <w:rPr>
          <w:rFonts w:ascii="GHEA Grapalat" w:hAnsi="GHEA Grapalat"/>
          <w:color w:val="000000"/>
          <w:lang w:val="de-DE"/>
        </w:rPr>
        <w:t xml:space="preserve"> </w:t>
      </w:r>
      <w:r w:rsidRPr="00E54E85">
        <w:rPr>
          <w:rFonts w:ascii="GHEA Grapalat" w:hAnsi="GHEA Grapalat"/>
          <w:color w:val="000000"/>
        </w:rPr>
        <w:t>Հանրապետության</w:t>
      </w:r>
      <w:r w:rsidRPr="00E54E85">
        <w:rPr>
          <w:rFonts w:ascii="GHEA Grapalat" w:hAnsi="GHEA Grapalat"/>
          <w:color w:val="000000"/>
          <w:lang w:val="de-DE"/>
        </w:rPr>
        <w:t xml:space="preserve"> </w:t>
      </w:r>
      <w:r w:rsidRPr="00E54E85">
        <w:rPr>
          <w:rFonts w:ascii="GHEA Grapalat" w:hAnsi="GHEA Grapalat"/>
          <w:color w:val="000000"/>
        </w:rPr>
        <w:t>ֆինանսների</w:t>
      </w:r>
      <w:r w:rsidRPr="00E54E85">
        <w:rPr>
          <w:rFonts w:ascii="GHEA Grapalat" w:hAnsi="GHEA Grapalat"/>
          <w:color w:val="000000"/>
          <w:lang w:val="de-DE"/>
        </w:rPr>
        <w:t xml:space="preserve"> </w:t>
      </w:r>
      <w:r w:rsidRPr="00E54E85">
        <w:rPr>
          <w:rFonts w:ascii="GHEA Grapalat" w:hAnsi="GHEA Grapalat"/>
          <w:color w:val="000000"/>
        </w:rPr>
        <w:t>նախարարության</w:t>
      </w:r>
      <w:r w:rsidRPr="00E54E85">
        <w:rPr>
          <w:rFonts w:ascii="GHEA Grapalat" w:hAnsi="GHEA Grapalat"/>
          <w:color w:val="000000"/>
          <w:lang w:val="de-DE"/>
        </w:rPr>
        <w:t xml:space="preserve"> </w:t>
      </w:r>
      <w:r w:rsidRPr="00E54E85">
        <w:rPr>
          <w:rFonts w:ascii="GHEA Grapalat" w:hAnsi="GHEA Grapalat"/>
          <w:color w:val="000000"/>
        </w:rPr>
        <w:t>աշխատակազմի</w:t>
      </w:r>
      <w:r w:rsidRPr="00E54E85">
        <w:rPr>
          <w:rFonts w:ascii="GHEA Grapalat" w:hAnsi="GHEA Grapalat"/>
          <w:color w:val="000000"/>
          <w:lang w:val="de-DE"/>
        </w:rPr>
        <w:t xml:space="preserve"> </w:t>
      </w:r>
      <w:r w:rsidRPr="00E54E85">
        <w:rPr>
          <w:rFonts w:ascii="GHEA Grapalat" w:hAnsi="GHEA Grapalat"/>
          <w:color w:val="000000"/>
        </w:rPr>
        <w:t>գանձապետական</w:t>
      </w:r>
      <w:r w:rsidRPr="00E54E85">
        <w:rPr>
          <w:rFonts w:ascii="GHEA Grapalat" w:hAnsi="GHEA Grapalat"/>
          <w:color w:val="000000"/>
          <w:lang w:val="de-DE"/>
        </w:rPr>
        <w:t xml:space="preserve"> </w:t>
      </w:r>
      <w:r w:rsidRPr="00E54E85">
        <w:rPr>
          <w:rFonts w:ascii="GHEA Grapalat" w:hAnsi="GHEA Grapalat"/>
          <w:color w:val="000000"/>
        </w:rPr>
        <w:t>ստորաբաժանումում</w:t>
      </w:r>
      <w:r w:rsidRPr="00E54E85">
        <w:rPr>
          <w:rFonts w:ascii="GHEA Grapalat" w:hAnsi="GHEA Grapalat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>բացված</w:t>
      </w:r>
      <w:r w:rsidRPr="00E54E85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Arian AMU"/>
          <w:bCs/>
          <w:lang w:val="de-DE" w:eastAsia="en-US"/>
        </w:rPr>
        <w:t>900013000428</w:t>
      </w:r>
      <w:r w:rsidRPr="00E54E85">
        <w:rPr>
          <w:rFonts w:ascii="GHEA Grapalat" w:hAnsi="GHEA Grapalat" w:cs="Tahoma"/>
          <w:color w:val="000000"/>
          <w:lang w:val="hy-AM"/>
        </w:rPr>
        <w:t xml:space="preserve"> արտաբյուջետային միջոցների հաշվին մինչև սույն որոշման ուժի մեջ մտնելը փոխանցված ֆինանսական միջոցների հետ վերադարձը մասհանումներ կատարած կազմակերպությունների հաշվի համարներին:</w:t>
      </w:r>
    </w:p>
    <w:p w:rsidR="001B3495" w:rsidRPr="00E54E85" w:rsidRDefault="001B3495" w:rsidP="001B3495">
      <w:pPr>
        <w:ind w:firstLine="706"/>
        <w:jc w:val="both"/>
        <w:rPr>
          <w:rFonts w:ascii="GHEA Grapalat" w:hAnsi="GHEA Grapalat" w:cs="Tahoma"/>
          <w:spacing w:val="-2"/>
          <w:lang w:val="de-DE" w:eastAsia="en-US"/>
        </w:rPr>
      </w:pPr>
      <w:r w:rsidRPr="00E54E85">
        <w:rPr>
          <w:rFonts w:ascii="GHEA Grapalat" w:hAnsi="GHEA Grapalat" w:cs="Tahoma"/>
          <w:color w:val="000000"/>
          <w:lang w:val="hy-AM"/>
        </w:rPr>
        <w:t>3. Հայաստանի Հանրապետության աշխատանքի և սոցիալական հարցերի նախա</w:t>
      </w:r>
      <w:r w:rsidRPr="00E54E85">
        <w:rPr>
          <w:rFonts w:ascii="GHEA Grapalat" w:hAnsi="GHEA Grapalat" w:cs="Tahoma"/>
          <w:color w:val="000000"/>
          <w:lang w:val="hy-AM"/>
        </w:rPr>
        <w:softHyphen/>
        <w:t xml:space="preserve">րարին՝ մինչև 2017 թվականի դեկտեմբերի 1-ը իրականացնել </w:t>
      </w:r>
      <w:r w:rsidRPr="00E54E85">
        <w:rPr>
          <w:rFonts w:ascii="GHEA Grapalat" w:hAnsi="GHEA Grapalat" w:cs="Tahoma"/>
          <w:color w:val="000000"/>
        </w:rPr>
        <w:t>քվոտայի</w:t>
      </w:r>
      <w:r w:rsidRPr="00F13B03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ներդրման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spacing w:val="-4"/>
          <w:lang w:val="hy-AM"/>
        </w:rPr>
        <w:t>արդյունքում</w:t>
      </w:r>
      <w:r w:rsidRPr="00F13B03">
        <w:rPr>
          <w:rFonts w:ascii="GHEA Grapalat" w:hAnsi="GHEA Grapalat" w:cs="Tahoma"/>
          <w:color w:val="000000"/>
          <w:spacing w:val="-4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  <w:spacing w:val="-4"/>
        </w:rPr>
        <w:t>գործնականում</w:t>
      </w:r>
      <w:r w:rsidRPr="00E54E85">
        <w:rPr>
          <w:rFonts w:ascii="GHEA Grapalat" w:hAnsi="GHEA Grapalat" w:cs="Tahoma"/>
          <w:color w:val="000000"/>
          <w:spacing w:val="-4"/>
          <w:lang w:val="hy-AM"/>
        </w:rPr>
        <w:t xml:space="preserve"> ի հայտ եկած խնդիրների և դրանց հնարավոր լուծումների</w:t>
      </w:r>
      <w:r w:rsidRPr="00E54E85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spacing w:val="-4"/>
          <w:lang w:val="hy-AM"/>
        </w:rPr>
        <w:t>բազմակողմանի</w:t>
      </w:r>
      <w:r w:rsidRPr="00E54E85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spacing w:val="-4"/>
          <w:lang w:val="hy-AM"/>
        </w:rPr>
        <w:t>վերլուծություն</w:t>
      </w:r>
      <w:r w:rsidRPr="00E54E85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spacing w:val="-4"/>
          <w:lang w:val="hy-AM"/>
        </w:rPr>
        <w:t>և</w:t>
      </w:r>
      <w:r w:rsidRPr="00E54E85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spacing w:val="-4"/>
          <w:lang w:val="hy-AM"/>
        </w:rPr>
        <w:t>ըստ</w:t>
      </w:r>
      <w:r w:rsidRPr="00E54E85">
        <w:rPr>
          <w:rFonts w:ascii="GHEA Grapalat" w:hAnsi="GHEA Grapalat" w:cs="Arial Armenian"/>
          <w:color w:val="000000"/>
          <w:spacing w:val="-4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spacing w:val="-4"/>
          <w:lang w:val="hy-AM"/>
        </w:rPr>
        <w:t>ա</w:t>
      </w:r>
      <w:r w:rsidRPr="00E54E85">
        <w:rPr>
          <w:rFonts w:ascii="GHEA Grapalat" w:hAnsi="GHEA Grapalat" w:cs="Tahoma"/>
          <w:color w:val="000000"/>
          <w:spacing w:val="-4"/>
        </w:rPr>
        <w:t>յդմ՝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Arial Armenian"/>
          <w:color w:val="000000"/>
        </w:rPr>
        <w:t>սահմանված</w:t>
      </w:r>
      <w:r w:rsidRPr="00F13B03">
        <w:rPr>
          <w:rFonts w:ascii="GHEA Grapalat" w:hAnsi="GHEA Grapalat" w:cs="Arial Armenian"/>
          <w:color w:val="000000"/>
          <w:lang w:val="de-DE"/>
        </w:rPr>
        <w:t xml:space="preserve"> </w:t>
      </w:r>
      <w:r w:rsidRPr="00E54E85">
        <w:rPr>
          <w:rFonts w:ascii="GHEA Grapalat" w:hAnsi="GHEA Grapalat" w:cs="Arial Armenian"/>
          <w:color w:val="000000"/>
        </w:rPr>
        <w:t>կարգով</w:t>
      </w:r>
      <w:r w:rsidRPr="00F13B03">
        <w:rPr>
          <w:rFonts w:ascii="GHEA Grapalat" w:hAnsi="GHEA Grapalat" w:cs="Arial Armenian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  <w:spacing w:val="-2"/>
          <w:lang w:val="hy-AM"/>
        </w:rPr>
        <w:t>Հայաստանի</w:t>
      </w:r>
      <w:r w:rsidRPr="00E54E85">
        <w:rPr>
          <w:rFonts w:ascii="GHEA Grapalat" w:hAnsi="GHEA Grapalat" w:cs="Arial Armenian"/>
          <w:color w:val="000000"/>
          <w:spacing w:val="-2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spacing w:val="-2"/>
          <w:lang w:val="hy-AM"/>
        </w:rPr>
        <w:t>Հանրապետության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lang w:val="hy-AM"/>
        </w:rPr>
        <w:t>կառավա</w:t>
      </w:r>
      <w:r w:rsidRPr="00E54E85">
        <w:rPr>
          <w:rFonts w:ascii="GHEA Grapalat" w:hAnsi="GHEA Grapalat" w:cs="Tahoma"/>
          <w:color w:val="000000"/>
          <w:lang w:val="de-DE"/>
        </w:rPr>
        <w:softHyphen/>
      </w:r>
      <w:r w:rsidRPr="00E54E85">
        <w:rPr>
          <w:rFonts w:ascii="GHEA Grapalat" w:hAnsi="GHEA Grapalat" w:cs="Tahoma"/>
          <w:color w:val="000000"/>
          <w:lang w:val="hy-AM"/>
        </w:rPr>
        <w:t>րության</w:t>
      </w:r>
      <w:r w:rsidRPr="00F13B03">
        <w:rPr>
          <w:rFonts w:ascii="GHEA Grapalat" w:hAnsi="GHEA Grapalat" w:cs="Tahoma"/>
          <w:color w:val="000000"/>
          <w:lang w:val="de-DE"/>
        </w:rPr>
        <w:t xml:space="preserve"> </w:t>
      </w:r>
      <w:r w:rsidRPr="00E54E85">
        <w:rPr>
          <w:rFonts w:ascii="GHEA Grapalat" w:hAnsi="GHEA Grapalat" w:cs="Tahoma"/>
          <w:color w:val="000000"/>
        </w:rPr>
        <w:t>քննարկմանը</w:t>
      </w:r>
      <w:r w:rsidRPr="00E54E85">
        <w:rPr>
          <w:rFonts w:ascii="GHEA Grapalat" w:hAnsi="GHEA Grapalat" w:cs="Arial Armenian"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color w:val="000000"/>
          <w:spacing w:val="-2"/>
          <w:lang w:val="hy-AM"/>
        </w:rPr>
        <w:t>ներկայացնել</w:t>
      </w:r>
      <w:r w:rsidRPr="00E54E85">
        <w:rPr>
          <w:rFonts w:ascii="GHEA Grapalat" w:hAnsi="GHEA Grapalat" w:cs="Tahoma"/>
          <w:spacing w:val="-2"/>
          <w:lang w:val="de-DE" w:eastAsia="en-US"/>
        </w:rPr>
        <w:t xml:space="preserve"> քվոտայի պահանջի օրենքով սահմանված</w:t>
      </w:r>
      <w:r w:rsidRPr="00E54E85">
        <w:rPr>
          <w:rFonts w:ascii="GHEA Grapalat" w:hAnsi="GHEA Grapalat" w:cs="Arial Armenian"/>
          <w:spacing w:val="-2"/>
          <w:lang w:val="de-DE" w:eastAsia="en-US"/>
        </w:rPr>
        <w:t xml:space="preserve"> </w:t>
      </w:r>
      <w:r w:rsidRPr="00E54E85">
        <w:rPr>
          <w:rFonts w:ascii="GHEA Grapalat" w:hAnsi="GHEA Grapalat" w:cs="Tahoma"/>
          <w:spacing w:val="-2"/>
          <w:lang w:val="de-DE" w:eastAsia="en-US"/>
        </w:rPr>
        <w:t>հիմքերի փոփոխություններ</w:t>
      </w:r>
      <w:r>
        <w:rPr>
          <w:rFonts w:ascii="GHEA Grapalat" w:hAnsi="GHEA Grapalat" w:cs="Tahoma"/>
          <w:spacing w:val="-2"/>
          <w:lang w:val="hy-AM" w:eastAsia="en-US"/>
        </w:rPr>
        <w:t xml:space="preserve"> նախատեսող օրենքի</w:t>
      </w:r>
      <w:r w:rsidRPr="00E54E85">
        <w:rPr>
          <w:rFonts w:ascii="GHEA Grapalat" w:hAnsi="GHEA Grapalat" w:cs="Tahoma"/>
          <w:spacing w:val="-2"/>
          <w:lang w:val="de-DE" w:eastAsia="en-US"/>
        </w:rPr>
        <w:t xml:space="preserve"> նախագիծ:</w:t>
      </w:r>
    </w:p>
    <w:p w:rsidR="001B3495" w:rsidRPr="00F13B03" w:rsidRDefault="001B3495" w:rsidP="001B3495">
      <w:pPr>
        <w:ind w:firstLine="706"/>
        <w:jc w:val="both"/>
        <w:rPr>
          <w:rFonts w:ascii="GHEA Grapalat" w:hAnsi="GHEA Grapalat" w:cs="Tahoma"/>
          <w:color w:val="000000"/>
          <w:lang w:val="de-DE"/>
        </w:rPr>
      </w:pPr>
      <w:r w:rsidRPr="00E54E85">
        <w:rPr>
          <w:rFonts w:ascii="GHEA Grapalat" w:hAnsi="GHEA Grapalat" w:cs="Tahoma"/>
          <w:color w:val="000000"/>
          <w:lang w:val="hy-AM"/>
        </w:rPr>
        <w:lastRenderedPageBreak/>
        <w:t>4. Սույն որոշումն ուժի մեջ է մտնում պաշտոնական հրապարակման օրվան հաջորդող տասներորդ օրը։</w:t>
      </w:r>
    </w:p>
    <w:p w:rsidR="001B3495" w:rsidRPr="00F13B03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Pr="00F13B03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Default="001B3495" w:rsidP="001B3495">
      <w:pPr>
        <w:ind w:firstLine="706"/>
        <w:jc w:val="both"/>
        <w:rPr>
          <w:rFonts w:ascii="GHEA Grapalat" w:hAnsi="GHEA Grapalat"/>
          <w:lang w:val="de-DE"/>
        </w:rPr>
      </w:pPr>
    </w:p>
    <w:p w:rsidR="001B3495" w:rsidRPr="00F13B03" w:rsidRDefault="001B3495" w:rsidP="001B3495">
      <w:pPr>
        <w:tabs>
          <w:tab w:val="left" w:pos="0"/>
        </w:tabs>
        <w:jc w:val="center"/>
        <w:rPr>
          <w:rFonts w:ascii="GHEA Grapalat" w:hAnsi="GHEA Grapalat" w:cs="Sylfaen"/>
          <w:b/>
          <w:lang w:val="de-DE"/>
        </w:rPr>
      </w:pPr>
      <w:r w:rsidRPr="00E54E85">
        <w:rPr>
          <w:rFonts w:ascii="GHEA Grapalat" w:hAnsi="GHEA Grapalat" w:cs="Sylfaen"/>
          <w:b/>
          <w:lang w:val="hy-AM"/>
        </w:rPr>
        <w:lastRenderedPageBreak/>
        <w:t>ՀԻՄՆԱՎՈՐՈՒՄ</w:t>
      </w:r>
    </w:p>
    <w:p w:rsidR="001B3495" w:rsidRPr="00E54E85" w:rsidRDefault="001B3495" w:rsidP="001B3495">
      <w:pPr>
        <w:tabs>
          <w:tab w:val="left" w:pos="0"/>
          <w:tab w:val="left" w:pos="270"/>
        </w:tabs>
        <w:jc w:val="center"/>
        <w:rPr>
          <w:rFonts w:ascii="GHEA Grapalat" w:hAnsi="GHEA Grapalat"/>
          <w:b/>
          <w:bCs/>
          <w:caps/>
          <w:spacing w:val="-6"/>
          <w:lang w:val="hy-AM" w:eastAsia="en-US"/>
        </w:rPr>
      </w:pPr>
      <w:r w:rsidRPr="00E54E85">
        <w:rPr>
          <w:rFonts w:ascii="GHEA Grapalat" w:hAnsi="GHEA Grapalat"/>
          <w:b/>
          <w:bCs/>
          <w:caps/>
          <w:spacing w:val="-6"/>
          <w:lang w:val="hy-AM" w:eastAsia="en-US"/>
        </w:rPr>
        <w:t>«Հայաստանի Հանրապետության ԿԱՌԱՎԱՐՈՒԹՅԱՆ 2014 ԹՎԱ</w:t>
      </w:r>
      <w:r w:rsidRPr="00E54E85">
        <w:rPr>
          <w:rFonts w:ascii="GHEA Grapalat" w:hAnsi="GHEA Grapalat"/>
          <w:b/>
          <w:bCs/>
          <w:caps/>
          <w:lang w:val="hy-AM" w:eastAsia="en-US"/>
        </w:rPr>
        <w:t>ԿԱՆԻ</w:t>
      </w:r>
    </w:p>
    <w:p w:rsidR="001B3495" w:rsidRPr="00E54E85" w:rsidRDefault="001B3495" w:rsidP="001B3495">
      <w:pPr>
        <w:pStyle w:val="mechtex"/>
        <w:tabs>
          <w:tab w:val="left" w:pos="0"/>
        </w:tabs>
        <w:rPr>
          <w:rFonts w:ascii="GHEA Grapalat" w:eastAsia="Calibri" w:hAnsi="GHEA Grapalat" w:cs="Sylfaen"/>
          <w:b/>
          <w:color w:val="000000"/>
          <w:sz w:val="24"/>
          <w:szCs w:val="24"/>
          <w:lang w:val="af-ZA" w:bidi="ne-NP"/>
        </w:rPr>
      </w:pPr>
      <w:r w:rsidRPr="00E54E85">
        <w:rPr>
          <w:rFonts w:ascii="GHEA Grapalat" w:hAnsi="GHEA Grapalat"/>
          <w:b/>
          <w:bCs/>
          <w:caps/>
          <w:sz w:val="24"/>
          <w:szCs w:val="24"/>
          <w:lang w:eastAsia="en-US"/>
        </w:rPr>
        <w:t>ՆՈՅԵՄԲԵՐԻ</w:t>
      </w:r>
      <w:r w:rsidRPr="00F13B03">
        <w:rPr>
          <w:rFonts w:ascii="GHEA Grapalat" w:hAnsi="GHEA Grapalat"/>
          <w:b/>
          <w:bCs/>
          <w:caps/>
          <w:sz w:val="24"/>
          <w:szCs w:val="24"/>
          <w:lang w:val="de-DE" w:eastAsia="en-US"/>
        </w:rPr>
        <w:t xml:space="preserve"> 19</w:t>
      </w:r>
      <w:r w:rsidRPr="00E54E85">
        <w:rPr>
          <w:rFonts w:ascii="GHEA Grapalat" w:hAnsi="GHEA Grapalat"/>
          <w:b/>
          <w:bCs/>
          <w:caps/>
          <w:sz w:val="24"/>
          <w:szCs w:val="24"/>
          <w:lang w:val="hy-AM" w:eastAsia="en-US"/>
        </w:rPr>
        <w:t xml:space="preserve">-Ի n </w:t>
      </w:r>
      <w:r w:rsidRPr="00F13B03">
        <w:rPr>
          <w:rFonts w:ascii="GHEA Grapalat" w:hAnsi="GHEA Grapalat"/>
          <w:b/>
          <w:bCs/>
          <w:caps/>
          <w:sz w:val="24"/>
          <w:szCs w:val="24"/>
          <w:lang w:val="de-DE" w:eastAsia="en-US"/>
        </w:rPr>
        <w:t>1308</w:t>
      </w:r>
      <w:r w:rsidRPr="00E54E85">
        <w:rPr>
          <w:rFonts w:ascii="GHEA Grapalat" w:hAnsi="GHEA Grapalat"/>
          <w:b/>
          <w:bCs/>
          <w:caps/>
          <w:sz w:val="24"/>
          <w:szCs w:val="24"/>
          <w:lang w:val="hy-AM" w:eastAsia="en-US"/>
        </w:rPr>
        <w:t xml:space="preserve">-Ն </w:t>
      </w:r>
      <w:r w:rsidRPr="00E54E85">
        <w:rPr>
          <w:rFonts w:ascii="GHEA Grapalat" w:hAnsi="GHEA Grapalat"/>
          <w:b/>
          <w:bCs/>
          <w:sz w:val="24"/>
          <w:szCs w:val="24"/>
          <w:lang w:val="hy-AM"/>
        </w:rPr>
        <w:t xml:space="preserve">ՈՐՈՇՄԱՆ </w:t>
      </w:r>
      <w:r w:rsidRPr="00E54E85">
        <w:rPr>
          <w:rFonts w:ascii="GHEA Grapalat" w:hAnsi="GHEA Grapalat" w:cs="Tahoma"/>
          <w:b/>
          <w:caps/>
          <w:color w:val="000000"/>
          <w:sz w:val="24"/>
          <w:szCs w:val="24"/>
          <w:lang w:val="hy-AM"/>
        </w:rPr>
        <w:t>ԳՈՐԾՈՂՈՒԹՅՈՒՆԸ</w:t>
      </w:r>
      <w:r w:rsidRPr="00E54E8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E54E85">
        <w:rPr>
          <w:rFonts w:ascii="GHEA Grapalat" w:hAnsi="GHEA Grapalat" w:cs="Tahoma"/>
          <w:b/>
          <w:color w:val="000000"/>
          <w:sz w:val="24"/>
          <w:szCs w:val="24"/>
          <w:lang w:val="hy-AM"/>
        </w:rPr>
        <w:t>ԿԱՍԵՑՆԵԼՈՒ</w:t>
      </w:r>
      <w:r w:rsidRPr="00E54E85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E54E85">
        <w:rPr>
          <w:rFonts w:ascii="GHEA Grapalat" w:hAnsi="GHEA Grapalat" w:cs="Tahoma"/>
          <w:b/>
          <w:sz w:val="24"/>
          <w:szCs w:val="24"/>
          <w:lang w:val="hy-AM" w:eastAsia="en-US"/>
        </w:rPr>
        <w:t>ՄԱՍԻՆ</w:t>
      </w:r>
      <w:r w:rsidRPr="00E54E85">
        <w:rPr>
          <w:rFonts w:ascii="GHEA Grapalat" w:hAnsi="GHEA Grapalat"/>
          <w:b/>
          <w:bCs/>
          <w:sz w:val="24"/>
          <w:szCs w:val="24"/>
          <w:lang w:val="hy-AM" w:eastAsia="en-US"/>
        </w:rPr>
        <w:t xml:space="preserve">» </w:t>
      </w:r>
      <w:r w:rsidRPr="00E54E85">
        <w:rPr>
          <w:rFonts w:ascii="GHEA Grapalat" w:eastAsia="Calibri" w:hAnsi="GHEA Grapalat"/>
          <w:b/>
          <w:bCs/>
          <w:spacing w:val="-6"/>
          <w:sz w:val="24"/>
          <w:szCs w:val="24"/>
          <w:lang w:val="hy-AM" w:eastAsia="en-US"/>
        </w:rPr>
        <w:t>ՀԱՅԱՍՏԱՆԻ</w:t>
      </w:r>
      <w:r w:rsidRPr="00E54E85">
        <w:rPr>
          <w:rFonts w:ascii="GHEA Grapalat" w:eastAsia="Calibri" w:hAnsi="GHEA Grapalat"/>
          <w:b/>
          <w:bCs/>
          <w:spacing w:val="-6"/>
          <w:sz w:val="24"/>
          <w:szCs w:val="24"/>
          <w:lang w:val="af-ZA" w:eastAsia="en-US"/>
        </w:rPr>
        <w:t xml:space="preserve"> </w:t>
      </w:r>
      <w:r w:rsidRPr="00E54E85">
        <w:rPr>
          <w:rFonts w:ascii="GHEA Grapalat" w:eastAsia="Calibri" w:hAnsi="GHEA Grapalat"/>
          <w:b/>
          <w:bCs/>
          <w:spacing w:val="-6"/>
          <w:sz w:val="24"/>
          <w:szCs w:val="24"/>
          <w:lang w:val="hy-AM" w:eastAsia="en-US"/>
        </w:rPr>
        <w:t>ՀԱՆՐԱՊԵՏՈՒԹՅԱՆ</w:t>
      </w:r>
      <w:r w:rsidRPr="00E54E85">
        <w:rPr>
          <w:rFonts w:ascii="GHEA Grapalat" w:eastAsia="Calibri" w:hAnsi="GHEA Grapalat"/>
          <w:b/>
          <w:bCs/>
          <w:spacing w:val="-6"/>
          <w:sz w:val="24"/>
          <w:szCs w:val="24"/>
          <w:lang w:val="af-ZA" w:eastAsia="en-US"/>
        </w:rPr>
        <w:t xml:space="preserve"> </w:t>
      </w:r>
      <w:r w:rsidRPr="00E54E85">
        <w:rPr>
          <w:rFonts w:ascii="GHEA Grapalat" w:eastAsia="Calibri" w:hAnsi="GHEA Grapalat"/>
          <w:b/>
          <w:bCs/>
          <w:spacing w:val="-6"/>
          <w:sz w:val="24"/>
          <w:szCs w:val="24"/>
          <w:lang w:val="hy-AM" w:eastAsia="en-US"/>
        </w:rPr>
        <w:t xml:space="preserve">ԿԱՌԱՎԱՐՈՒԹՅԱՆ </w:t>
      </w:r>
      <w:r w:rsidRPr="00E54E85">
        <w:rPr>
          <w:rFonts w:ascii="GHEA Grapalat" w:eastAsia="Calibri" w:hAnsi="GHEA Grapalat" w:cs="Sylfaen"/>
          <w:b/>
          <w:color w:val="000000"/>
          <w:sz w:val="24"/>
          <w:szCs w:val="24"/>
          <w:lang w:val="hy-AM" w:bidi="ne-NP"/>
        </w:rPr>
        <w:t>ՈՐՈՇՄԱՆ ԸՆԴՈՒՆՄԱՆ</w:t>
      </w:r>
    </w:p>
    <w:p w:rsidR="001B3495" w:rsidRPr="00E54E85" w:rsidRDefault="001B3495" w:rsidP="001B3495">
      <w:pPr>
        <w:jc w:val="center"/>
        <w:rPr>
          <w:rFonts w:ascii="GHEA Grapalat" w:eastAsia="Calibri" w:hAnsi="GHEA Grapalat"/>
          <w:b/>
          <w:bCs/>
          <w:lang w:val="hy-AM"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8910"/>
      </w:tblGrid>
      <w:tr w:rsidR="001B3495" w:rsidRPr="00E54E85" w:rsidTr="00A2562E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  <w:b/>
              </w:rPr>
            </w:pPr>
            <w:r w:rsidRPr="00E54E85">
              <w:rPr>
                <w:rFonts w:ascii="GHEA Grapalat" w:hAnsi="GHEA Grapalat"/>
                <w:b/>
              </w:rPr>
              <w:t>Իրավական ակտի հիմնավորումը</w:t>
            </w:r>
          </w:p>
        </w:tc>
      </w:tr>
      <w:tr w:rsidR="001B3495" w:rsidRPr="00E54E85" w:rsidTr="00A2562E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  <w:b/>
              </w:rPr>
            </w:pPr>
            <w:r w:rsidRPr="00E54E85"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  <w:b/>
              </w:rPr>
            </w:pPr>
            <w:r w:rsidRPr="00E54E85">
              <w:rPr>
                <w:rFonts w:ascii="GHEA Grapalat" w:hAnsi="GHEA Grapalat"/>
                <w:b/>
              </w:rPr>
              <w:t>Անհրաժեշտությունը</w:t>
            </w:r>
          </w:p>
        </w:tc>
      </w:tr>
      <w:tr w:rsidR="001B3495" w:rsidRPr="00E54E85" w:rsidTr="00A2562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tabs>
                <w:tab w:val="left" w:pos="270"/>
              </w:tabs>
              <w:jc w:val="both"/>
              <w:rPr>
                <w:rFonts w:ascii="GHEA Grapalat" w:eastAsia="Calibri" w:hAnsi="GHEA Grapalat" w:cs="Sylfaen"/>
                <w:color w:val="000000"/>
                <w:lang w:val="hy-AM"/>
              </w:rPr>
            </w:pPr>
            <w:r w:rsidRPr="00E54E85">
              <w:rPr>
                <w:rFonts w:ascii="GHEA Grapalat" w:hAnsi="GHEA Grapalat"/>
                <w:bCs/>
                <w:spacing w:val="-6"/>
                <w:lang w:val="hy-AM" w:eastAsia="en-US"/>
              </w:rPr>
              <w:t>«Հայաստանի Հանրապետության կառավարության 201</w:t>
            </w:r>
            <w:r w:rsidRPr="00E54E85">
              <w:rPr>
                <w:rFonts w:ascii="GHEA Grapalat" w:hAnsi="GHEA Grapalat"/>
                <w:bCs/>
                <w:spacing w:val="-6"/>
                <w:lang w:eastAsia="en-US"/>
              </w:rPr>
              <w:t>4</w:t>
            </w:r>
            <w:r w:rsidRPr="00E54E85">
              <w:rPr>
                <w:rFonts w:ascii="GHEA Grapalat" w:hAnsi="GHEA Grapalat"/>
                <w:bCs/>
                <w:spacing w:val="-6"/>
                <w:lang w:val="hy-AM" w:eastAsia="en-US"/>
              </w:rPr>
              <w:t xml:space="preserve"> թվա</w:t>
            </w:r>
            <w:r w:rsidRPr="00E54E85">
              <w:rPr>
                <w:rFonts w:ascii="GHEA Grapalat" w:hAnsi="GHEA Grapalat"/>
                <w:bCs/>
                <w:lang w:val="hy-AM" w:eastAsia="en-US"/>
              </w:rPr>
              <w:t xml:space="preserve">կանի </w:t>
            </w:r>
            <w:r w:rsidRPr="00E54E85">
              <w:rPr>
                <w:rFonts w:ascii="GHEA Grapalat" w:hAnsi="GHEA Grapalat"/>
                <w:bCs/>
                <w:lang w:eastAsia="en-US"/>
              </w:rPr>
              <w:t>նոյեմբերի 19</w:t>
            </w:r>
            <w:r w:rsidRPr="00E54E85">
              <w:rPr>
                <w:rFonts w:ascii="GHEA Grapalat" w:hAnsi="GHEA Grapalat"/>
                <w:bCs/>
                <w:lang w:val="hy-AM" w:eastAsia="en-US"/>
              </w:rPr>
              <w:t xml:space="preserve">-ի </w:t>
            </w:r>
            <w:r w:rsidRPr="00E54E85">
              <w:rPr>
                <w:rFonts w:ascii="GHEA Grapalat" w:hAnsi="GHEA Grapalat"/>
                <w:bCs/>
                <w:caps/>
                <w:lang w:val="hy-AM" w:eastAsia="en-US"/>
              </w:rPr>
              <w:t>n</w:t>
            </w:r>
            <w:r w:rsidRPr="00E54E85">
              <w:rPr>
                <w:rFonts w:ascii="GHEA Grapalat" w:hAnsi="GHEA Grapalat"/>
                <w:bCs/>
                <w:lang w:val="hy-AM" w:eastAsia="en-US"/>
              </w:rPr>
              <w:t xml:space="preserve"> </w:t>
            </w:r>
            <w:r w:rsidRPr="00E54E85">
              <w:rPr>
                <w:rFonts w:ascii="GHEA Grapalat" w:hAnsi="GHEA Grapalat"/>
                <w:bCs/>
                <w:lang w:eastAsia="en-US"/>
              </w:rPr>
              <w:t>1308</w:t>
            </w:r>
            <w:r w:rsidRPr="00E54E85">
              <w:rPr>
                <w:rFonts w:ascii="GHEA Grapalat" w:hAnsi="GHEA Grapalat"/>
                <w:lang w:val="hy-AM"/>
              </w:rPr>
              <w:t>-Ն</w:t>
            </w:r>
            <w:r w:rsidRPr="00E54E85">
              <w:rPr>
                <w:rFonts w:ascii="GHEA Grapalat" w:hAnsi="GHEA Grapalat" w:cs="Sylfaen"/>
                <w:lang w:val="hy-AM"/>
              </w:rPr>
              <w:t xml:space="preserve"> </w:t>
            </w:r>
            <w:r w:rsidRPr="00E54E85">
              <w:rPr>
                <w:rFonts w:ascii="GHEA Grapalat" w:hAnsi="GHEA Grapalat"/>
                <w:bCs/>
                <w:lang w:val="hy-AM"/>
              </w:rPr>
              <w:t>որոշ</w:t>
            </w:r>
            <w:r w:rsidRPr="00E54E85">
              <w:rPr>
                <w:rFonts w:ascii="GHEA Grapalat" w:hAnsi="GHEA Grapalat"/>
                <w:bCs/>
              </w:rPr>
              <w:t>ման</w:t>
            </w:r>
            <w:r w:rsidRPr="00E54E85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E54E85">
              <w:rPr>
                <w:rFonts w:ascii="GHEA Grapalat" w:hAnsi="GHEA Grapalat"/>
                <w:bCs/>
                <w:color w:val="000000"/>
                <w:lang w:val="hy-AM"/>
              </w:rPr>
              <w:t>գործողությունը կասեցնելու</w:t>
            </w:r>
            <w:r w:rsidRPr="00E54E85">
              <w:rPr>
                <w:rFonts w:ascii="GHEA Grapalat" w:hAnsi="GHEA Grapalat"/>
                <w:bCs/>
                <w:lang w:val="hy-AM" w:eastAsia="en-US"/>
              </w:rPr>
              <w:t xml:space="preserve"> մասին» </w:t>
            </w:r>
            <w:r w:rsidRPr="00E54E85">
              <w:rPr>
                <w:rFonts w:ascii="GHEA Grapalat" w:eastAsia="Calibri" w:hAnsi="GHEA Grapalat" w:cs="Sylfaen"/>
                <w:color w:val="000000"/>
                <w:lang w:val="hy-AM"/>
              </w:rPr>
              <w:t>ՀՀ կառավարության որոշման նախագ</w:t>
            </w:r>
            <w:r w:rsidRPr="00E54E85">
              <w:rPr>
                <w:rFonts w:ascii="GHEA Grapalat" w:eastAsia="Calibri" w:hAnsi="GHEA Grapalat" w:cs="Sylfaen"/>
                <w:color w:val="000000"/>
              </w:rPr>
              <w:t>ծի</w:t>
            </w:r>
            <w:r w:rsidRPr="00E54E85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 (այսուհետ` նախագիծ) մշակ</w:t>
            </w:r>
            <w:r w:rsidRPr="00E54E85">
              <w:rPr>
                <w:rFonts w:ascii="GHEA Grapalat" w:eastAsia="Calibri" w:hAnsi="GHEA Grapalat" w:cs="Sylfaen"/>
                <w:color w:val="000000"/>
              </w:rPr>
              <w:t>ումը պայմանավորված է ՀՀ վարչապետի 31.01.2017թ</w:t>
            </w:r>
            <w:r w:rsidRPr="00E54E85">
              <w:rPr>
                <w:rFonts w:ascii="GHEA Grapalat" w:eastAsia="Calibri" w:hAnsi="GHEA Grapalat" w:cs="Sylfaen"/>
                <w:color w:val="000000"/>
                <w:lang w:val="hy-AM"/>
              </w:rPr>
              <w:t>. N 02/14.10/1825-17 հանձնարարական</w:t>
            </w:r>
            <w:r w:rsidRPr="00E54E85">
              <w:rPr>
                <w:rFonts w:ascii="GHEA Grapalat" w:eastAsia="Calibri" w:hAnsi="GHEA Grapalat" w:cs="Sylfaen"/>
                <w:color w:val="000000"/>
              </w:rPr>
              <w:t xml:space="preserve">ի կատարման շրջանակներում, ինչպես նաև </w:t>
            </w:r>
            <w:r w:rsidRPr="00E54E85">
              <w:rPr>
                <w:rFonts w:ascii="GHEA Grapalat" w:hAnsi="GHEA Grapalat"/>
                <w:color w:val="000000"/>
                <w:lang w:val="hy-AM"/>
              </w:rPr>
              <w:t xml:space="preserve">հաշմանդամություն ունեցող և տարիքային կենսաթոշակի իրավունք տվող՝ տարիքը չլրացած անձի աշխատանքի տեղավորման համար աշխատատեղերի պարտադիր ապահովման նորմատիվի </w:t>
            </w:r>
            <w:r w:rsidRPr="00E54E85">
              <w:rPr>
                <w:rFonts w:ascii="GHEA Grapalat" w:hAnsi="GHEA Grapalat" w:cs="Sylfaen"/>
                <w:lang w:val="hy-AM"/>
              </w:rPr>
              <w:t xml:space="preserve">(քվոտա) </w:t>
            </w:r>
            <w:r w:rsidRPr="00E54E85">
              <w:rPr>
                <w:rFonts w:ascii="GHEA Grapalat" w:eastAsia="Calibri" w:hAnsi="GHEA Grapalat" w:cs="Sylfaen"/>
                <w:color w:val="000000"/>
              </w:rPr>
              <w:t xml:space="preserve">իրավակիրառական պրակտիկայում վեր հանված մի շարք խնդիրների լուծման օբյեկտիվ անհրաժեշտությամբ, որը ենթադրում է համապատասխան փոփոխությունների նախաձեռնում </w:t>
            </w:r>
            <w:r w:rsidRPr="00E54E85">
              <w:rPr>
                <w:rFonts w:ascii="GHEA Grapalat" w:hAnsi="GHEA Grapalat" w:cs="Sylfaen"/>
                <w:lang w:val="hy-AM"/>
              </w:rPr>
              <w:t>«Զբաղվածության մասին» ՀՀ օրենք</w:t>
            </w:r>
            <w:r w:rsidRPr="00E54E85">
              <w:rPr>
                <w:rFonts w:ascii="GHEA Grapalat" w:hAnsi="GHEA Grapalat" w:cs="Sylfaen"/>
              </w:rPr>
              <w:t>ում՝ շահագրգիռ պետական և ոչ պետական կազմակերպությունների լայն մասնակցությամբ:</w:t>
            </w:r>
          </w:p>
        </w:tc>
      </w:tr>
      <w:tr w:rsidR="001B3495" w:rsidRPr="00E54E85" w:rsidTr="00A2562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  <w:b/>
              </w:rPr>
            </w:pPr>
            <w:r w:rsidRPr="00E54E85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eastAsia="Calibri" w:hAnsi="GHEA Grapalat" w:cs="Sylfaen"/>
                <w:b/>
                <w:color w:val="000000"/>
                <w:lang w:val="hy-AM"/>
              </w:rPr>
            </w:pPr>
            <w:r w:rsidRPr="00E54E85">
              <w:rPr>
                <w:rFonts w:ascii="GHEA Grapalat" w:eastAsia="Calibri" w:hAnsi="GHEA Grapalat" w:cs="Sylfaen"/>
                <w:b/>
                <w:color w:val="000000"/>
                <w:lang w:val="hy-AM"/>
              </w:rPr>
              <w:t xml:space="preserve">Ընթացիկ իրավիճակը </w:t>
            </w:r>
            <w:r w:rsidRPr="00E54E85">
              <w:rPr>
                <w:rFonts w:ascii="GHEA Grapalat" w:eastAsia="Calibri" w:hAnsi="GHEA Grapalat" w:cs="Sylfaen"/>
                <w:b/>
                <w:color w:val="000000"/>
              </w:rPr>
              <w:t xml:space="preserve">և </w:t>
            </w:r>
            <w:r w:rsidRPr="00E54E85">
              <w:rPr>
                <w:rFonts w:ascii="GHEA Grapalat" w:eastAsia="Calibri" w:hAnsi="GHEA Grapalat" w:cs="Sylfaen"/>
                <w:b/>
                <w:color w:val="000000"/>
                <w:lang w:val="hy-AM"/>
              </w:rPr>
              <w:t>խնդիրները,</w:t>
            </w:r>
            <w:r w:rsidRPr="00E54E85">
              <w:rPr>
                <w:rFonts w:ascii="GHEA Grapalat" w:hAnsi="GHEA Grapalat" w:cs="IRTEK Courier"/>
                <w:b/>
                <w:lang w:val="af-ZA"/>
              </w:rPr>
              <w:t xml:space="preserve"> </w:t>
            </w:r>
            <w:r w:rsidRPr="00E54E85">
              <w:rPr>
                <w:rFonts w:ascii="GHEA Grapalat" w:hAnsi="GHEA Grapalat" w:cs="IRTEK Courier"/>
                <w:b/>
                <w:lang w:val="hy-AM"/>
              </w:rPr>
              <w:t>տ</w:t>
            </w:r>
            <w:r w:rsidRPr="00E54E85">
              <w:rPr>
                <w:rFonts w:ascii="GHEA Grapalat" w:hAnsi="GHEA Grapalat" w:cs="IRTEK Courier"/>
                <w:b/>
                <w:lang w:val="af-ZA"/>
              </w:rPr>
              <w:t>վյալ բնագավառում իրականացվող քաղաքականությունը</w:t>
            </w:r>
          </w:p>
        </w:tc>
      </w:tr>
      <w:tr w:rsidR="001B3495" w:rsidRPr="00F13B03" w:rsidTr="00A2562E">
        <w:trPr>
          <w:trHeight w:val="2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 w:cs="Calibri"/>
                <w:color w:val="000000"/>
                <w:lang w:val="hy-AM" w:eastAsia="en-GB"/>
              </w:rPr>
            </w:pPr>
            <w:r w:rsidRPr="00E54E85">
              <w:rPr>
                <w:rFonts w:ascii="GHEA Grapalat" w:hAnsi="GHEA Grapalat" w:cs="Sylfaen"/>
              </w:rPr>
              <w:t xml:space="preserve">Քվոտայի պահանջը սահմանված է </w:t>
            </w:r>
            <w:r w:rsidRPr="00E54E85">
              <w:rPr>
                <w:rFonts w:ascii="GHEA Grapalat" w:hAnsi="GHEA Grapalat" w:cs="Sylfaen"/>
                <w:lang w:val="hy-AM"/>
              </w:rPr>
              <w:t>«Զբաղվածության մասին» ՀՀ օրենքի 20-րդ հոդվածով</w:t>
            </w:r>
            <w:r w:rsidRPr="00E54E85">
              <w:rPr>
                <w:rFonts w:ascii="GHEA Grapalat" w:hAnsi="GHEA Grapalat" w:cs="Sylfaen"/>
              </w:rPr>
              <w:t xml:space="preserve">: Վկայակոչված </w:t>
            </w:r>
            <w:r w:rsidRPr="00E54E85">
              <w:rPr>
                <w:rFonts w:ascii="GHEA Grapalat" w:hAnsi="GHEA Grapalat" w:cs="Sylfaen"/>
                <w:lang w:val="hy-AM"/>
              </w:rPr>
              <w:t>հոդվածի 3-րդ մասով սահմանված</w:t>
            </w:r>
            <w:r w:rsidRPr="00E54E85">
              <w:rPr>
                <w:rFonts w:ascii="GHEA Grapalat" w:hAnsi="GHEA Grapalat" w:cs="Sylfaen"/>
              </w:rPr>
              <w:t>՝</w:t>
            </w:r>
            <w:r w:rsidRPr="00E54E85">
              <w:rPr>
                <w:rFonts w:ascii="GHEA Grapalat" w:hAnsi="GHEA Grapalat" w:cs="Sylfaen"/>
                <w:lang w:val="hy-AM"/>
              </w:rPr>
              <w:t xml:space="preserve"> պետական և համայնքային կառավարչական հիմնարկների, Կենտրոնական բանկի, պետական ոչ առևտրային և համայնքային ոչ առևտրային կազմակերպությունների համար քվոտայի պահանջ</w:t>
            </w:r>
            <w:r w:rsidRPr="00E54E85">
              <w:rPr>
                <w:rFonts w:ascii="GHEA Grapalat" w:hAnsi="GHEA Grapalat" w:cs="Sylfaen"/>
              </w:rPr>
              <w:t>ն</w:t>
            </w:r>
            <w:r w:rsidRPr="00E54E85">
              <w:rPr>
                <w:rFonts w:ascii="GHEA Grapalat" w:hAnsi="GHEA Grapalat" w:cs="Sylfaen"/>
                <w:lang w:val="hy-AM"/>
              </w:rPr>
              <w:t xml:space="preserve"> ուժի մեջ է մտել 201</w:t>
            </w:r>
            <w:r w:rsidRPr="00E54E85">
              <w:rPr>
                <w:rFonts w:ascii="GHEA Grapalat" w:hAnsi="GHEA Grapalat" w:cs="Sylfaen"/>
              </w:rPr>
              <w:t>6թ.</w:t>
            </w:r>
            <w:r w:rsidRPr="00E54E85">
              <w:rPr>
                <w:rFonts w:ascii="GHEA Grapalat" w:hAnsi="GHEA Grapalat" w:cs="Sylfaen"/>
                <w:lang w:val="hy-AM"/>
              </w:rPr>
              <w:t xml:space="preserve"> հունվարի 1-ից: </w:t>
            </w:r>
            <w:r w:rsidRPr="00E54E85">
              <w:rPr>
                <w:rFonts w:ascii="GHEA Grapalat" w:hAnsi="GHEA Grapalat" w:cs="Sylfaen"/>
              </w:rPr>
              <w:t>Այսպիսով, Հայաստանում իրականացվեց քվոտայի համակարգի ներդրման առաջին քայլը, որը գործարկման հաջորդ փուլում ենթադրում է իրավակիրառական պրակտիկայից բխող, շարունակական և հետևողական բարելավման օբյեկտիվ գործընթաց՝ քվոտայի պահանջի կատարումը լիարժեք ու նպատակային ապահովելու համար: Մասնավորապես, ք</w:t>
            </w:r>
            <w:r w:rsidRPr="00E54E85">
              <w:rPr>
                <w:rFonts w:ascii="GHEA Grapalat" w:hAnsi="GHEA Grapalat" w:cs="Calibri"/>
                <w:color w:val="000000"/>
                <w:lang w:val="hy-AM" w:eastAsia="en-GB"/>
              </w:rPr>
              <w:t xml:space="preserve">վոտավորման ենթակա կազմակերպությունների կողմից քվոտայի պահանջի կատարման </w:t>
            </w:r>
            <w:r w:rsidRPr="00E54E85">
              <w:rPr>
                <w:rFonts w:ascii="GHEA Grapalat" w:hAnsi="GHEA Grapalat" w:cs="Calibri"/>
                <w:color w:val="000000"/>
                <w:lang w:eastAsia="en-GB"/>
              </w:rPr>
              <w:t>գործընթացների</w:t>
            </w:r>
            <w:r w:rsidRPr="00E54E85">
              <w:rPr>
                <w:rFonts w:ascii="GHEA Grapalat" w:hAnsi="GHEA Grapalat" w:cs="Calibri"/>
                <w:color w:val="000000"/>
                <w:lang w:val="hy-AM" w:eastAsia="en-GB"/>
              </w:rPr>
              <w:t xml:space="preserve"> </w:t>
            </w:r>
            <w:r w:rsidRPr="00E54E85">
              <w:rPr>
                <w:rFonts w:ascii="GHEA Grapalat" w:hAnsi="GHEA Grapalat" w:cs="Calibri"/>
                <w:color w:val="000000"/>
                <w:lang w:eastAsia="en-GB"/>
              </w:rPr>
              <w:t xml:space="preserve">ուսումնասիրությունները վկայում են, որ այս փուլում դեռևս առկա են որոշ օբյեկտիվ խոչընդոտներ՝ առանձին ոլորտներում այդ պահանջի լիարժեք կատարման առումով: </w:t>
            </w:r>
            <w:r w:rsidRPr="00E54E85">
              <w:rPr>
                <w:rFonts w:ascii="GHEA Grapalat" w:hAnsi="GHEA Grapalat"/>
                <w:color w:val="000000"/>
              </w:rPr>
              <w:t xml:space="preserve">Նշված խոչընդոտները վեր հանելու և համապատասխան լուծումներ առաջադրելու նպատակով, ՀՀ վարչապետի </w:t>
            </w:r>
            <w:r w:rsidRPr="00E54E85">
              <w:rPr>
                <w:rFonts w:ascii="GHEA Grapalat" w:eastAsia="Calibri" w:hAnsi="GHEA Grapalat" w:cs="Sylfaen"/>
                <w:color w:val="000000"/>
              </w:rPr>
              <w:t>31.01.2017թ</w:t>
            </w:r>
            <w:r w:rsidRPr="00E54E85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. </w:t>
            </w:r>
            <w:r w:rsidRPr="00E54E85">
              <w:rPr>
                <w:rFonts w:ascii="GHEA Grapalat" w:hAnsi="GHEA Grapalat" w:cs="Sylfaen"/>
                <w:kern w:val="16"/>
              </w:rPr>
              <w:t xml:space="preserve">N </w:t>
            </w:r>
            <w:r w:rsidRPr="00E54E85">
              <w:rPr>
                <w:rFonts w:ascii="GHEA Grapalat" w:hAnsi="GHEA Grapalat"/>
              </w:rPr>
              <w:t xml:space="preserve">02/14.10/1825-17 հանձնարարականի հիման վրա պետական կառավարման թվով 28 </w:t>
            </w:r>
            <w:r w:rsidRPr="00E54E85">
              <w:rPr>
                <w:rFonts w:ascii="GHEA Grapalat" w:hAnsi="GHEA Grapalat"/>
              </w:rPr>
              <w:lastRenderedPageBreak/>
              <w:t xml:space="preserve">մարմինների կողմից իրականացվել են ոլորտային առանձնահատկությունների, </w:t>
            </w:r>
            <w:r w:rsidRPr="00E54E85">
              <w:rPr>
                <w:rFonts w:ascii="GHEA Grapalat" w:hAnsi="GHEA Grapalat" w:cs="Calibri"/>
                <w:color w:val="000000"/>
                <w:lang w:eastAsia="en-GB"/>
              </w:rPr>
              <w:t xml:space="preserve">ինչպես նաև </w:t>
            </w:r>
            <w:r w:rsidRPr="00E54E85">
              <w:rPr>
                <w:rFonts w:ascii="GHEA Grapalat" w:hAnsi="GHEA Grapalat" w:cs="Calibri"/>
                <w:color w:val="000000"/>
                <w:lang w:val="hy-AM" w:eastAsia="en-GB"/>
              </w:rPr>
              <w:t>որոշ պետական կազմակերպությունների կողմից քվոտայի պահանջը չկատարելու պատճառների ուսումնասիրությ</w:t>
            </w:r>
            <w:r w:rsidRPr="00E54E85">
              <w:rPr>
                <w:rFonts w:ascii="GHEA Grapalat" w:hAnsi="GHEA Grapalat" w:cs="Calibri"/>
                <w:color w:val="000000"/>
                <w:lang w:eastAsia="en-GB"/>
              </w:rPr>
              <w:t xml:space="preserve">ուն: Պետական կառավարման թվով 12 մարմիններ ՀՀ աշխատանքի և սոցիալական հարցերի նախարարություն են ներկայացրել իրավակիրառական պրակտիկայում ի հայտ եկած մի շարք խնդիրներ և դրանց հնարավոր լուծումների վերաբերյալ որոշ առաջարկություններ: </w:t>
            </w:r>
            <w:r w:rsidRPr="00E54E85">
              <w:rPr>
                <w:rFonts w:ascii="GHEA Grapalat" w:hAnsi="GHEA Grapalat"/>
              </w:rPr>
              <w:t>ՀՀ աշխատանքի և սոցիալական հարցերի նախարարության, ինչպես նաև պետական կառավարման նշված մյուս մարմինների ուսումնասիրություններով վեր հանված խնդիրները կարելի է բաժանել հետևյալ հիմնական խմբերի՝</w:t>
            </w:r>
          </w:p>
          <w:p w:rsidR="001B3495" w:rsidRPr="00F13B03" w:rsidRDefault="001B3495" w:rsidP="001B3495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left="-18" w:firstLine="270"/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F13B03">
              <w:rPr>
                <w:rFonts w:ascii="GHEA Grapalat" w:hAnsi="GHEA Grapalat"/>
                <w:sz w:val="24"/>
                <w:szCs w:val="24"/>
                <w:lang w:val="hy-AM"/>
              </w:rPr>
              <w:t>ՀՀ կառավարությանն առընթեր պետական եկամուտների կոմիտեի՝ անձնավորված հաշվառման տեղեկատվական բազայում առկա տեղեկատվությունը գործող կարգավորումների շրջանակներում հնարավորություն չի տալիս լիարժեք հաշվարկել քվոտայի պահանջը չկատարած աշխատատեղերի թվաքանակը,</w:t>
            </w:r>
          </w:p>
          <w:p w:rsidR="001B3495" w:rsidRPr="00F13B03" w:rsidRDefault="001B3495" w:rsidP="001B3495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  <w:tab w:val="left" w:pos="867"/>
              </w:tabs>
              <w:spacing w:after="0" w:line="240" w:lineRule="auto"/>
              <w:ind w:left="-18" w:firstLine="2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3B03">
              <w:rPr>
                <w:rFonts w:ascii="GHEA Grapalat" w:hAnsi="GHEA Grapalat"/>
                <w:sz w:val="24"/>
                <w:szCs w:val="24"/>
                <w:lang w:val="hy-AM"/>
              </w:rPr>
              <w:t>պետական կառավարման որոշ մարմիններում աշխատողների (ծառայողների) թվաքանակի վերաբերյալ տեղեկատվության գաղտնիությունը (ՀՀ պաշտպանության նախարարություն, ՀՀ ոստիկանություն և այլն), որը անհնար է դարձնում այդ մարմինների համակարգերում գործող կազմակերպությունների համար քվոտավորման ենթակա աշխատատեղերի թվի հաշվարկը,</w:t>
            </w:r>
          </w:p>
          <w:p w:rsidR="001B3495" w:rsidRPr="00F13B03" w:rsidRDefault="001B3495" w:rsidP="001B3495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  <w:tab w:val="left" w:pos="867"/>
              </w:tabs>
              <w:spacing w:after="0" w:line="240" w:lineRule="auto"/>
              <w:ind w:left="-18" w:firstLine="2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3B03">
              <w:rPr>
                <w:rFonts w:ascii="GHEA Grapalat" w:hAnsi="GHEA Grapalat"/>
                <w:sz w:val="24"/>
                <w:szCs w:val="24"/>
                <w:lang w:val="hy-AM"/>
              </w:rPr>
              <w:t>քաղաքացիական, դիվանագիտական, զինվորական, քրեակատարողական, փրկարար ծառայությունների և համայնքային ծառայության պաշտոնները հաշմանդամություն ունեցող անձանցով համալրման օրենսդրական սահմանափակումները և գործնականում առկա օբյեկտիվ մի շարք այլ խոչընդոտները,</w:t>
            </w:r>
          </w:p>
          <w:p w:rsidR="001B3495" w:rsidRPr="00F13B03" w:rsidRDefault="001B3495" w:rsidP="001B3495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  <w:tab w:val="left" w:pos="867"/>
              </w:tabs>
              <w:spacing w:after="0" w:line="240" w:lineRule="auto"/>
              <w:ind w:left="-18" w:firstLine="2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3B03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GB"/>
              </w:rPr>
              <w:t>տնտեսության ճյուղային առանձնահատկություններով պայմանավորված՝ առանձին ճյուղերում ոչ պետական</w:t>
            </w:r>
            <w:r w:rsidRPr="00E54E85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GB"/>
              </w:rPr>
              <w:t xml:space="preserve"> կազմակերպությունների համար քվոտայի </w:t>
            </w:r>
            <w:r w:rsidRPr="00F13B03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GB"/>
              </w:rPr>
              <w:t>պահանջի կատարման օբյեկտիվ, լրացուցիչ դժվարությունները,</w:t>
            </w:r>
          </w:p>
          <w:p w:rsidR="001B3495" w:rsidRPr="00F13B03" w:rsidRDefault="001B3495" w:rsidP="001B3495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  <w:tab w:val="left" w:pos="867"/>
              </w:tabs>
              <w:spacing w:after="0" w:line="240" w:lineRule="auto"/>
              <w:ind w:left="-18" w:firstLine="27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3B03">
              <w:rPr>
                <w:rFonts w:ascii="GHEA Grapalat" w:hAnsi="GHEA Grapalat"/>
                <w:sz w:val="24"/>
                <w:szCs w:val="24"/>
                <w:lang w:val="hy-AM"/>
              </w:rPr>
              <w:t>քվոտավորման ենթակա կազմակերպությունների գործատուների համար՝ իրենց մոտ աշխատող հաշմանդամություն ունեցող անձանց մասին ամբողջական տեղեկատվության բացակայությունը,</w:t>
            </w:r>
          </w:p>
          <w:p w:rsidR="001B3495" w:rsidRPr="00F13B03" w:rsidRDefault="001B3495" w:rsidP="001B3495">
            <w:pPr>
              <w:pStyle w:val="ListParagraph"/>
              <w:numPr>
                <w:ilvl w:val="0"/>
                <w:numId w:val="1"/>
              </w:numPr>
              <w:tabs>
                <w:tab w:val="left" w:pos="522"/>
                <w:tab w:val="left" w:pos="867"/>
              </w:tabs>
              <w:spacing w:after="0" w:line="240" w:lineRule="auto"/>
              <w:ind w:left="-18" w:firstLine="27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F13B03">
              <w:rPr>
                <w:rFonts w:ascii="GHEA Grapalat" w:hAnsi="GHEA Grapalat"/>
                <w:sz w:val="24"/>
                <w:szCs w:val="24"/>
                <w:lang w:val="hy-AM"/>
              </w:rPr>
              <w:t>քվոտայի պահանջի առաջացման կամ այդ պահանջի կատարման տարվա ընթացքում քվոտավորման ենթակա կազմակերպության վերակազմակերպման դեպքում քվոտայի պահանջի կատարման խնդիրները, այդ թվում՝ օրենսդրական կարգավորման հստակեցման անհրաժեշտությունը:</w:t>
            </w:r>
          </w:p>
        </w:tc>
      </w:tr>
      <w:tr w:rsidR="001B3495" w:rsidRPr="00E54E85" w:rsidTr="00A2562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  <w:b/>
              </w:rPr>
            </w:pPr>
            <w:r w:rsidRPr="00E54E85">
              <w:rPr>
                <w:rFonts w:ascii="GHEA Grapalat" w:hAnsi="GHEA Grapalat"/>
                <w:b/>
                <w:lang w:val="hy-AM"/>
              </w:rPr>
              <w:lastRenderedPageBreak/>
              <w:t>3</w:t>
            </w:r>
            <w:r w:rsidRPr="00E54E85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 w:cs="IRTEK Courier"/>
                <w:b/>
                <w:lang w:val="af-ZA"/>
              </w:rPr>
            </w:pPr>
            <w:r w:rsidRPr="00E54E85">
              <w:rPr>
                <w:rFonts w:ascii="GHEA Grapalat" w:hAnsi="GHEA Grapalat" w:cs="IRTEK Courier"/>
                <w:b/>
                <w:lang w:val="af-ZA"/>
              </w:rPr>
              <w:t>Կարգավորման նպատակը և բնույթը</w:t>
            </w:r>
          </w:p>
        </w:tc>
      </w:tr>
      <w:tr w:rsidR="001B3495" w:rsidRPr="00F13B03" w:rsidTr="00A2562E">
        <w:trPr>
          <w:trHeight w:val="100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F13B03" w:rsidRDefault="001B3495" w:rsidP="00A2562E">
            <w:pPr>
              <w:tabs>
                <w:tab w:val="left" w:pos="450"/>
                <w:tab w:val="left" w:pos="720"/>
                <w:tab w:val="left" w:pos="990"/>
              </w:tabs>
              <w:jc w:val="both"/>
              <w:rPr>
                <w:rFonts w:ascii="GHEA Grapalat" w:eastAsia="Calibri" w:hAnsi="GHEA Grapalat" w:cs="Sylfaen"/>
                <w:lang w:val="hy-AM" w:eastAsia="en-US"/>
              </w:rPr>
            </w:pPr>
            <w:r w:rsidRPr="00E54E85">
              <w:rPr>
                <w:rFonts w:ascii="GHEA Grapalat" w:eastAsia="Calibri" w:hAnsi="GHEA Grapalat" w:cs="Sylfaen"/>
                <w:lang w:val="hy-AM" w:eastAsia="en-US"/>
              </w:rPr>
              <w:t>Նախագծով ա</w:t>
            </w:r>
            <w:r w:rsidRPr="00E54E85">
              <w:rPr>
                <w:rFonts w:ascii="GHEA Grapalat" w:eastAsia="Calibri" w:hAnsi="GHEA Grapalat" w:cs="Sylfaen"/>
                <w:lang w:val="de-DE" w:eastAsia="en-US"/>
              </w:rPr>
              <w:t xml:space="preserve">ռաջարկվում է կասեցնել քվոտայի պահանջի կիրարկումն ապահովող իրավական ակտի գործունեությունը </w:t>
            </w:r>
            <w:r w:rsidRPr="00E54E85">
              <w:rPr>
                <w:rFonts w:ascii="GHEA Grapalat" w:eastAsia="Calibri" w:hAnsi="GHEA Grapalat" w:cs="Sylfaen"/>
                <w:lang w:val="hy-AM" w:eastAsia="en-US"/>
              </w:rPr>
              <w:t xml:space="preserve">մինչև 2018թ. </w:t>
            </w:r>
            <w:r w:rsidRPr="00F13B03">
              <w:rPr>
                <w:rFonts w:ascii="GHEA Grapalat" w:eastAsia="Calibri" w:hAnsi="GHEA Grapalat" w:cs="Sylfaen"/>
                <w:lang w:val="hy-AM" w:eastAsia="en-US"/>
              </w:rPr>
              <w:t>հուլիսի</w:t>
            </w:r>
            <w:r w:rsidRPr="00E54E85">
              <w:rPr>
                <w:rFonts w:ascii="GHEA Grapalat" w:eastAsia="Calibri" w:hAnsi="GHEA Grapalat" w:cs="Sylfaen"/>
                <w:lang w:val="hy-AM" w:eastAsia="en-US"/>
              </w:rPr>
              <w:t xml:space="preserve"> 1-ը</w:t>
            </w:r>
            <w:r w:rsidRPr="00F13B03">
              <w:rPr>
                <w:rFonts w:ascii="GHEA Grapalat" w:eastAsia="Calibri" w:hAnsi="GHEA Grapalat" w:cs="Sylfaen"/>
                <w:lang w:val="hy-AM" w:eastAsia="en-US"/>
              </w:rPr>
              <w:t>՝ պայմանավորված հետևյալ օբյեկտիվ հանգամանքներով՝</w:t>
            </w:r>
          </w:p>
          <w:p w:rsidR="001B3495" w:rsidRPr="00F13B03" w:rsidRDefault="001B3495" w:rsidP="001B3495">
            <w:pPr>
              <w:pStyle w:val="ListParagraph"/>
              <w:numPr>
                <w:ilvl w:val="0"/>
                <w:numId w:val="2"/>
              </w:numPr>
              <w:tabs>
                <w:tab w:val="left" w:pos="-18"/>
                <w:tab w:val="left" w:pos="522"/>
                <w:tab w:val="left" w:pos="990"/>
              </w:tabs>
              <w:spacing w:after="0" w:line="240" w:lineRule="auto"/>
              <w:ind w:left="0" w:firstLine="252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13B0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կառավարման մարմինների կողմից քվոտայի պահանջի կատարման վերաբերյալ հիմնականում ներկայացվել են ընդհանրական խնդիրներ և առաջարկություններ, որի պարագայում առաջանում է համատեղ լրացուցիչ քննարկումների անհրաժեշտություն՝ կապված </w:t>
            </w:r>
            <w:r w:rsidRPr="00E54E85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GB"/>
              </w:rPr>
              <w:t>պետական</w:t>
            </w:r>
            <w:r w:rsidRPr="00F13B03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GB"/>
              </w:rPr>
              <w:t xml:space="preserve"> և ոչ պետական</w:t>
            </w:r>
            <w:r w:rsidRPr="00E54E85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GB"/>
              </w:rPr>
              <w:t xml:space="preserve"> կազմակերպությունների համար քվոտայի չափի</w:t>
            </w:r>
            <w:r w:rsidRPr="00F13B03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GB"/>
              </w:rPr>
              <w:t xml:space="preserve">, </w:t>
            </w:r>
            <w:r w:rsidRPr="00E54E85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GB"/>
              </w:rPr>
              <w:t>քվոտայի պահանջի առաջացման համար հիմք հանդիսացող աշխատողների նվազագույն թվաքանակի (հարկային տարում միջինը 100 աշխատող) տարբերակ</w:t>
            </w:r>
            <w:r w:rsidRPr="00F13B03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GB"/>
              </w:rPr>
              <w:t>ման, ինչպես նաև պետական կառավարման ոլորտային, տնտեսության ճյուղային առանձնահատկությունների բազմակողմանի վեր հանման և բացահայտված խնդիրների համար փոխհամաձայնեցված լուծումներ գտնելու հետ,</w:t>
            </w:r>
          </w:p>
          <w:p w:rsidR="001B3495" w:rsidRPr="00F13B03" w:rsidRDefault="001B3495" w:rsidP="001B3495">
            <w:pPr>
              <w:pStyle w:val="ListParagraph"/>
              <w:numPr>
                <w:ilvl w:val="0"/>
                <w:numId w:val="2"/>
              </w:numPr>
              <w:tabs>
                <w:tab w:val="left" w:pos="-18"/>
                <w:tab w:val="left" w:pos="522"/>
                <w:tab w:val="left" w:pos="990"/>
              </w:tabs>
              <w:spacing w:after="0" w:line="240" w:lineRule="auto"/>
              <w:ind w:left="0" w:firstLine="252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13B0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պետական և հասարակական կազմակերպությունների հետ շահագրգիռ լայն քննարկումների ամփոփ արդյունքներով անհրաժեշտ է մշակել և ՀՀ կառավարության քննարկմանը ներկայացնել քվոտայի պահանջը սահմանող «Զբաղվածության մասին» ՀՀ օրենքի փոփոխությունների նախագիծը, որը կներառի բացահայտված խնդիրների փոխհամաձայնեցված լուծումները: </w:t>
            </w:r>
          </w:p>
        </w:tc>
      </w:tr>
      <w:tr w:rsidR="001B3495" w:rsidRPr="00F13B03" w:rsidTr="00A2562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4</w:t>
            </w:r>
            <w:r w:rsidRPr="00E54E85">
              <w:rPr>
                <w:rFonts w:ascii="GHEA Grapalat" w:hAnsi="GHEA Grapalat"/>
                <w:b/>
                <w:lang w:val="hy-AM"/>
              </w:rPr>
              <w:t>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 w:cs="IRTEK Courier"/>
                <w:b/>
                <w:lang w:val="af-ZA"/>
              </w:rPr>
            </w:pPr>
            <w:r w:rsidRPr="00E54E85">
              <w:rPr>
                <w:rFonts w:ascii="GHEA Grapalat" w:hAnsi="GHEA Grapalat" w:cs="IRTEK Courier"/>
                <w:b/>
                <w:lang w:val="af-ZA"/>
              </w:rPr>
              <w:t>Նախագծի մշակման գործընթացում ներգրավված ինստիտուտները և անձինք</w:t>
            </w:r>
          </w:p>
        </w:tc>
      </w:tr>
      <w:tr w:rsidR="001B3495" w:rsidRPr="00F13B03" w:rsidTr="00A2562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 w:cs="IRTEK Courier"/>
                <w:lang w:val="af-ZA"/>
              </w:rPr>
            </w:pPr>
            <w:r w:rsidRPr="00E54E85">
              <w:rPr>
                <w:rFonts w:ascii="GHEA Grapalat" w:hAnsi="GHEA Grapalat" w:cs="IRTEK Courier"/>
                <w:lang w:val="af-ZA"/>
              </w:rPr>
              <w:t xml:space="preserve">ՀՀ աշխատանքի և սոցիալական հարցերի նախարարությունը </w:t>
            </w:r>
          </w:p>
        </w:tc>
      </w:tr>
      <w:tr w:rsidR="001B3495" w:rsidRPr="00E54E85" w:rsidTr="00A2562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5</w:t>
            </w:r>
            <w:r w:rsidRPr="00E54E85">
              <w:rPr>
                <w:rFonts w:ascii="GHEA Grapalat" w:hAnsi="GHEA Grapalat"/>
                <w:b/>
                <w:lang w:val="hy-AM"/>
              </w:rPr>
              <w:t>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jc w:val="both"/>
              <w:rPr>
                <w:rFonts w:ascii="GHEA Grapalat" w:hAnsi="GHEA Grapalat" w:cs="IRTEK Courier"/>
                <w:b/>
                <w:lang w:val="af-ZA"/>
              </w:rPr>
            </w:pPr>
            <w:r w:rsidRPr="00E54E85">
              <w:rPr>
                <w:rFonts w:ascii="GHEA Grapalat" w:hAnsi="GHEA Grapalat" w:cs="IRTEK Courier"/>
                <w:b/>
                <w:lang w:val="af-ZA"/>
              </w:rPr>
              <w:t>Ակնկալվող արդյունքը</w:t>
            </w:r>
          </w:p>
        </w:tc>
      </w:tr>
      <w:tr w:rsidR="001B3495" w:rsidRPr="00E54E85" w:rsidTr="00A2562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95" w:rsidRPr="00E54E85" w:rsidRDefault="001B3495" w:rsidP="00A2562E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95" w:rsidRPr="00E54E85" w:rsidRDefault="001B3495" w:rsidP="00A2562E">
            <w:pPr>
              <w:tabs>
                <w:tab w:val="left" w:pos="10620"/>
              </w:tabs>
              <w:jc w:val="both"/>
              <w:rPr>
                <w:rFonts w:ascii="GHEA Grapalat" w:hAnsi="GHEA Grapalat" w:cs="Sylfaen"/>
                <w:lang w:eastAsia="en-US"/>
              </w:rPr>
            </w:pPr>
            <w:r w:rsidRPr="00E54E85">
              <w:rPr>
                <w:rFonts w:ascii="GHEA Grapalat" w:eastAsia="Calibri" w:hAnsi="GHEA Grapalat" w:cs="Sylfaen"/>
                <w:lang w:val="de-DE" w:eastAsia="en-US"/>
              </w:rPr>
              <w:t>Քվոտայի պահանջի կասեցում՝ մինչև քվոտայի համակարգ</w:t>
            </w:r>
            <w:r w:rsidRPr="00E54E85">
              <w:rPr>
                <w:rFonts w:ascii="GHEA Grapalat" w:eastAsia="Calibri" w:hAnsi="GHEA Grapalat" w:cs="Sylfaen"/>
                <w:lang w:val="hy-AM" w:eastAsia="en-US"/>
              </w:rPr>
              <w:t>ի</w:t>
            </w:r>
            <w:r w:rsidRPr="00E54E85">
              <w:rPr>
                <w:rFonts w:ascii="GHEA Grapalat" w:eastAsia="Calibri" w:hAnsi="GHEA Grapalat" w:cs="Sylfaen"/>
                <w:lang w:val="de-DE" w:eastAsia="en-US"/>
              </w:rPr>
              <w:t xml:space="preserve"> առավել նպատակային և արդյունավետ ներդրման ու գործ</w:t>
            </w:r>
            <w:r w:rsidRPr="00E54E85">
              <w:rPr>
                <w:rFonts w:ascii="GHEA Grapalat" w:eastAsia="Calibri" w:hAnsi="GHEA Grapalat" w:cs="Sylfaen"/>
                <w:lang w:val="hy-AM" w:eastAsia="en-US"/>
              </w:rPr>
              <w:t xml:space="preserve">արկման </w:t>
            </w:r>
            <w:r w:rsidRPr="00E54E85">
              <w:rPr>
                <w:rFonts w:ascii="GHEA Grapalat" w:eastAsia="Calibri" w:hAnsi="GHEA Grapalat" w:cs="Sylfaen"/>
                <w:lang w:eastAsia="en-US"/>
              </w:rPr>
              <w:t>համար անհրաժեշտ՝ օրենքով սահմանված հիմքերի և</w:t>
            </w:r>
            <w:r w:rsidRPr="00E54E85">
              <w:rPr>
                <w:rFonts w:ascii="GHEA Grapalat" w:eastAsia="Calibri" w:hAnsi="GHEA Grapalat" w:cs="Sylfaen"/>
                <w:lang w:val="hy-AM" w:eastAsia="en-US"/>
              </w:rPr>
              <w:t xml:space="preserve"> մեխանիզմների </w:t>
            </w:r>
            <w:r w:rsidRPr="00E54E85">
              <w:rPr>
                <w:rFonts w:ascii="GHEA Grapalat" w:eastAsia="Calibri" w:hAnsi="GHEA Grapalat" w:cs="Sylfaen"/>
                <w:lang w:eastAsia="en-US"/>
              </w:rPr>
              <w:t>լիարժեք ապահովումը</w:t>
            </w:r>
            <w:r w:rsidRPr="00E54E85">
              <w:rPr>
                <w:rFonts w:ascii="GHEA Grapalat" w:eastAsia="Calibri" w:hAnsi="GHEA Grapalat" w:cs="Sylfaen"/>
                <w:lang w:val="de-DE" w:eastAsia="en-US"/>
              </w:rPr>
              <w:t>:</w:t>
            </w:r>
          </w:p>
        </w:tc>
      </w:tr>
    </w:tbl>
    <w:p w:rsidR="001B3495" w:rsidRPr="00E54E85" w:rsidRDefault="001B3495" w:rsidP="001B3495">
      <w:pPr>
        <w:jc w:val="center"/>
        <w:rPr>
          <w:rFonts w:ascii="GHEA Grapalat" w:hAnsi="GHEA Grapalat" w:cs="Sylfaen"/>
          <w:b/>
          <w:bCs/>
          <w:lang w:val="de-DE" w:eastAsia="en-US"/>
        </w:rPr>
      </w:pPr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  <w:bookmarkStart w:id="0" w:name="_GoBack"/>
      <w:bookmarkEnd w:id="0"/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Pr="00E54E85" w:rsidRDefault="001B3495" w:rsidP="001B3495">
      <w:pPr>
        <w:rPr>
          <w:rFonts w:ascii="GHEA Grapalat" w:hAnsi="GHEA Grapalat" w:cs="Sylfaen"/>
          <w:b/>
          <w:bCs/>
          <w:lang w:val="de-DE" w:eastAsia="en-US"/>
        </w:rPr>
      </w:pPr>
    </w:p>
    <w:p w:rsidR="001B3495" w:rsidRPr="00E54E85" w:rsidRDefault="001B3495" w:rsidP="001B3495">
      <w:pPr>
        <w:jc w:val="center"/>
        <w:rPr>
          <w:rFonts w:ascii="GHEA Grapalat" w:hAnsi="GHEA Grapalat" w:cs="Sylfaen"/>
          <w:b/>
          <w:bCs/>
          <w:lang w:val="de-DE" w:eastAsia="en-US"/>
        </w:rPr>
      </w:pPr>
      <w:r w:rsidRPr="00E54E85">
        <w:rPr>
          <w:rFonts w:ascii="GHEA Grapalat" w:hAnsi="GHEA Grapalat" w:cs="Sylfaen"/>
          <w:b/>
          <w:bCs/>
          <w:lang w:val="de-DE" w:eastAsia="en-US"/>
        </w:rPr>
        <w:lastRenderedPageBreak/>
        <w:t>ՏԵՂԵԿԱՆՔ</w:t>
      </w:r>
    </w:p>
    <w:p w:rsidR="001B3495" w:rsidRPr="00E54E85" w:rsidRDefault="001B3495" w:rsidP="001B3495">
      <w:pPr>
        <w:tabs>
          <w:tab w:val="left" w:pos="270"/>
        </w:tabs>
        <w:jc w:val="center"/>
        <w:rPr>
          <w:rFonts w:ascii="GHEA Grapalat" w:hAnsi="GHEA Grapalat"/>
          <w:b/>
          <w:bCs/>
          <w:caps/>
          <w:spacing w:val="-6"/>
          <w:lang w:val="hy-AM" w:eastAsia="en-US"/>
        </w:rPr>
      </w:pPr>
      <w:r w:rsidRPr="00E54E85">
        <w:rPr>
          <w:rFonts w:ascii="GHEA Grapalat" w:hAnsi="GHEA Grapalat"/>
          <w:b/>
          <w:bCs/>
          <w:caps/>
          <w:spacing w:val="-6"/>
          <w:lang w:val="hy-AM" w:eastAsia="en-US"/>
        </w:rPr>
        <w:t>«Հայաստանի Հանրապետության ԿԱՌԱՎԱՐՈՒԹՅԱՆ 2014 ԹՎԱ</w:t>
      </w:r>
      <w:r w:rsidRPr="00E54E85">
        <w:rPr>
          <w:rFonts w:ascii="GHEA Grapalat" w:hAnsi="GHEA Grapalat"/>
          <w:b/>
          <w:bCs/>
          <w:caps/>
          <w:lang w:val="hy-AM" w:eastAsia="en-US"/>
        </w:rPr>
        <w:t>ԿԱՆԻ</w:t>
      </w:r>
    </w:p>
    <w:p w:rsidR="001B3495" w:rsidRPr="00E54E85" w:rsidRDefault="001B3495" w:rsidP="001B3495">
      <w:pPr>
        <w:jc w:val="center"/>
        <w:rPr>
          <w:rFonts w:ascii="GHEA Grapalat" w:hAnsi="GHEA Grapalat" w:cs="Sylfaen"/>
          <w:b/>
          <w:color w:val="000000"/>
          <w:shd w:val="clear" w:color="auto" w:fill="FFFFFF"/>
          <w:lang w:val="de-DE"/>
        </w:rPr>
      </w:pPr>
      <w:r w:rsidRPr="00E54E85">
        <w:rPr>
          <w:rFonts w:ascii="GHEA Grapalat" w:hAnsi="GHEA Grapalat"/>
          <w:b/>
          <w:bCs/>
          <w:caps/>
          <w:lang w:eastAsia="en-US"/>
        </w:rPr>
        <w:t>ՆՈՅԵՄԲԵՐԻ</w:t>
      </w:r>
      <w:r w:rsidRPr="00F13B03">
        <w:rPr>
          <w:rFonts w:ascii="GHEA Grapalat" w:hAnsi="GHEA Grapalat"/>
          <w:b/>
          <w:bCs/>
          <w:caps/>
          <w:lang w:val="de-DE" w:eastAsia="en-US"/>
        </w:rPr>
        <w:t xml:space="preserve"> 19</w:t>
      </w:r>
      <w:r w:rsidRPr="00E54E85">
        <w:rPr>
          <w:rFonts w:ascii="GHEA Grapalat" w:hAnsi="GHEA Grapalat"/>
          <w:b/>
          <w:bCs/>
          <w:caps/>
          <w:lang w:val="hy-AM" w:eastAsia="en-US"/>
        </w:rPr>
        <w:t xml:space="preserve">-Ի n </w:t>
      </w:r>
      <w:r w:rsidRPr="00F13B03">
        <w:rPr>
          <w:rFonts w:ascii="GHEA Grapalat" w:hAnsi="GHEA Grapalat"/>
          <w:b/>
          <w:bCs/>
          <w:caps/>
          <w:lang w:val="de-DE" w:eastAsia="en-US"/>
        </w:rPr>
        <w:t>1308</w:t>
      </w:r>
      <w:r w:rsidRPr="00E54E85">
        <w:rPr>
          <w:rFonts w:ascii="GHEA Grapalat" w:hAnsi="GHEA Grapalat"/>
          <w:b/>
          <w:bCs/>
          <w:caps/>
          <w:lang w:val="hy-AM" w:eastAsia="en-US"/>
        </w:rPr>
        <w:t xml:space="preserve">-Ն </w:t>
      </w:r>
      <w:r w:rsidRPr="00E54E85">
        <w:rPr>
          <w:rFonts w:ascii="GHEA Grapalat" w:hAnsi="GHEA Grapalat"/>
          <w:b/>
          <w:bCs/>
          <w:lang w:val="hy-AM"/>
        </w:rPr>
        <w:t xml:space="preserve">ՈՐՈՇՄԱՆ </w:t>
      </w:r>
      <w:r w:rsidRPr="00E54E85">
        <w:rPr>
          <w:rFonts w:ascii="GHEA Grapalat" w:hAnsi="GHEA Grapalat" w:cs="Tahoma"/>
          <w:b/>
          <w:caps/>
          <w:color w:val="000000"/>
          <w:lang w:val="hy-AM"/>
        </w:rPr>
        <w:t>ԳՈՐԾՈՂՈՒԹՅՈՒՆԸ</w:t>
      </w:r>
      <w:r w:rsidRPr="00E54E85">
        <w:rPr>
          <w:rFonts w:ascii="GHEA Grapalat" w:hAnsi="GHEA Grapalat"/>
          <w:b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b/>
          <w:color w:val="000000"/>
          <w:lang w:val="hy-AM"/>
        </w:rPr>
        <w:t>ԿԱՍԵՑՆԵԼՈՒ</w:t>
      </w:r>
      <w:r w:rsidRPr="00E54E85">
        <w:rPr>
          <w:rFonts w:ascii="GHEA Grapalat" w:hAnsi="GHEA Grapalat"/>
          <w:b/>
          <w:lang w:val="hy-AM" w:eastAsia="en-US"/>
        </w:rPr>
        <w:t xml:space="preserve"> </w:t>
      </w:r>
      <w:r w:rsidRPr="00E54E85">
        <w:rPr>
          <w:rFonts w:ascii="GHEA Grapalat" w:hAnsi="GHEA Grapalat" w:cs="Tahoma"/>
          <w:b/>
          <w:lang w:val="hy-AM" w:eastAsia="en-US"/>
        </w:rPr>
        <w:t>ՄԱՍԻՆ</w:t>
      </w:r>
      <w:r w:rsidRPr="00E54E85">
        <w:rPr>
          <w:rFonts w:ascii="GHEA Grapalat" w:hAnsi="GHEA Grapalat"/>
          <w:b/>
          <w:bCs/>
          <w:lang w:val="hy-AM" w:eastAsia="en-US"/>
        </w:rPr>
        <w:t xml:space="preserve">» </w:t>
      </w:r>
      <w:r w:rsidRPr="00E54E85">
        <w:rPr>
          <w:rFonts w:ascii="GHEA Grapalat" w:eastAsia="Calibri" w:hAnsi="GHEA Grapalat"/>
          <w:b/>
          <w:bCs/>
          <w:spacing w:val="-6"/>
          <w:lang w:val="hy-AM" w:eastAsia="en-US"/>
        </w:rPr>
        <w:t>ՀԱՅԱՍՏԱՆԻ</w:t>
      </w:r>
      <w:r w:rsidRPr="00E54E85">
        <w:rPr>
          <w:rFonts w:ascii="GHEA Grapalat" w:eastAsia="Calibri" w:hAnsi="GHEA Grapalat"/>
          <w:b/>
          <w:bCs/>
          <w:spacing w:val="-6"/>
          <w:lang w:val="af-ZA" w:eastAsia="en-US"/>
        </w:rPr>
        <w:t xml:space="preserve"> </w:t>
      </w:r>
      <w:r w:rsidRPr="00E54E85">
        <w:rPr>
          <w:rFonts w:ascii="GHEA Grapalat" w:eastAsia="Calibri" w:hAnsi="GHEA Grapalat"/>
          <w:b/>
          <w:bCs/>
          <w:spacing w:val="-6"/>
          <w:lang w:val="hy-AM" w:eastAsia="en-US"/>
        </w:rPr>
        <w:t>ՀԱՆՐԱՊԵՏՈՒԹՅԱՆ</w:t>
      </w:r>
      <w:r w:rsidRPr="00E54E85">
        <w:rPr>
          <w:rFonts w:ascii="GHEA Grapalat" w:eastAsia="Calibri" w:hAnsi="GHEA Grapalat"/>
          <w:b/>
          <w:bCs/>
          <w:spacing w:val="-6"/>
          <w:lang w:val="af-ZA" w:eastAsia="en-US"/>
        </w:rPr>
        <w:t xml:space="preserve"> </w:t>
      </w:r>
      <w:r w:rsidRPr="00E54E85">
        <w:rPr>
          <w:rFonts w:ascii="GHEA Grapalat" w:eastAsia="Calibri" w:hAnsi="GHEA Grapalat"/>
          <w:b/>
          <w:bCs/>
          <w:spacing w:val="-6"/>
          <w:lang w:val="hy-AM" w:eastAsia="en-US"/>
        </w:rPr>
        <w:t xml:space="preserve">ԿԱՌԱՎԱՐՈՒԹՅԱՆ </w:t>
      </w:r>
      <w:r w:rsidRPr="00E54E85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ՈՐՈՇՄԱՆ ԸՆԴՈՒՆՄԱՆ ԿԱՊԱԿՑՈՒԹՅԱՄԲ ՊԵՏԱԿԱՆ ԿԱՄ ՏԵՂԱԿԱՆ ԻՆՔՆԱԿԱՌԱՎԱՐՄԱՆ ՄԱՐՄՆԻ ԲՅՈՒՋԵՈՒՄ ԵԿԱՄՈՒՏՆԵՐԻ ԵՎ ԾԱԽՍԵՐԻ ԱՎԵԼԱՑՄԱՆ ԿԱՄ ՆՎԱԶԵՑՄԱՆ ՎԵՐԱԲԵՐՅԱԼ</w:t>
      </w:r>
    </w:p>
    <w:p w:rsidR="001B3495" w:rsidRPr="00E54E85" w:rsidRDefault="001B3495" w:rsidP="001B3495">
      <w:pPr>
        <w:jc w:val="center"/>
        <w:rPr>
          <w:rFonts w:ascii="GHEA Grapalat" w:hAnsi="GHEA Grapalat" w:cs="Sylfaen"/>
          <w:b/>
          <w:color w:val="000000"/>
          <w:shd w:val="clear" w:color="auto" w:fill="FFFFFF"/>
          <w:lang w:val="hy-AM"/>
        </w:rPr>
      </w:pPr>
    </w:p>
    <w:p w:rsidR="001B3495" w:rsidRPr="00E54E85" w:rsidRDefault="001B3495" w:rsidP="001B3495">
      <w:pPr>
        <w:tabs>
          <w:tab w:val="left" w:pos="270"/>
        </w:tabs>
        <w:ind w:firstLine="720"/>
        <w:jc w:val="both"/>
        <w:rPr>
          <w:rFonts w:ascii="GHEA Grapalat" w:eastAsia="Calibri" w:hAnsi="GHEA Grapalat" w:cs="Sylfaen"/>
          <w:color w:val="000000"/>
          <w:lang w:val="hy-AM" w:bidi="ne-NP"/>
        </w:rPr>
      </w:pPr>
      <w:r w:rsidRPr="00E54E85">
        <w:rPr>
          <w:rFonts w:ascii="GHEA Grapalat" w:hAnsi="GHEA Grapalat"/>
          <w:bCs/>
          <w:spacing w:val="-6"/>
          <w:lang w:val="hy-AM" w:eastAsia="en-US"/>
        </w:rPr>
        <w:t>«Հայաստանի Հանրապետության կառավարության 201</w:t>
      </w:r>
      <w:r w:rsidRPr="00F13B03">
        <w:rPr>
          <w:rFonts w:ascii="GHEA Grapalat" w:hAnsi="GHEA Grapalat"/>
          <w:bCs/>
          <w:spacing w:val="-6"/>
          <w:lang w:val="hy-AM" w:eastAsia="en-US"/>
        </w:rPr>
        <w:t>4</w:t>
      </w:r>
      <w:r w:rsidRPr="00E54E85">
        <w:rPr>
          <w:rFonts w:ascii="GHEA Grapalat" w:hAnsi="GHEA Grapalat"/>
          <w:bCs/>
          <w:spacing w:val="-6"/>
          <w:lang w:val="hy-AM" w:eastAsia="en-US"/>
        </w:rPr>
        <w:t xml:space="preserve"> թվա</w:t>
      </w:r>
      <w:r w:rsidRPr="00E54E85">
        <w:rPr>
          <w:rFonts w:ascii="GHEA Grapalat" w:hAnsi="GHEA Grapalat"/>
          <w:bCs/>
          <w:lang w:val="hy-AM" w:eastAsia="en-US"/>
        </w:rPr>
        <w:t xml:space="preserve">կանի </w:t>
      </w:r>
      <w:r w:rsidRPr="00F13B03">
        <w:rPr>
          <w:rFonts w:ascii="GHEA Grapalat" w:hAnsi="GHEA Grapalat"/>
          <w:bCs/>
          <w:lang w:val="hy-AM" w:eastAsia="en-US"/>
        </w:rPr>
        <w:t>նոյեմբերի 19</w:t>
      </w:r>
      <w:r w:rsidRPr="00E54E85">
        <w:rPr>
          <w:rFonts w:ascii="GHEA Grapalat" w:hAnsi="GHEA Grapalat"/>
          <w:bCs/>
          <w:lang w:val="hy-AM" w:eastAsia="en-US"/>
        </w:rPr>
        <w:t xml:space="preserve">-ի </w:t>
      </w:r>
      <w:r w:rsidRPr="00E54E85">
        <w:rPr>
          <w:rFonts w:ascii="GHEA Grapalat" w:hAnsi="GHEA Grapalat"/>
          <w:bCs/>
          <w:caps/>
          <w:lang w:val="hy-AM" w:eastAsia="en-US"/>
        </w:rPr>
        <w:t>n</w:t>
      </w:r>
      <w:r w:rsidRPr="00E54E85">
        <w:rPr>
          <w:rFonts w:ascii="GHEA Grapalat" w:hAnsi="GHEA Grapalat"/>
          <w:bCs/>
          <w:lang w:val="hy-AM" w:eastAsia="en-US"/>
        </w:rPr>
        <w:t xml:space="preserve"> </w:t>
      </w:r>
      <w:r w:rsidRPr="00F13B03">
        <w:rPr>
          <w:rFonts w:ascii="GHEA Grapalat" w:hAnsi="GHEA Grapalat"/>
          <w:bCs/>
          <w:lang w:val="hy-AM" w:eastAsia="en-US"/>
        </w:rPr>
        <w:t>1308</w:t>
      </w:r>
      <w:r w:rsidRPr="00E54E85">
        <w:rPr>
          <w:rFonts w:ascii="GHEA Grapalat" w:hAnsi="GHEA Grapalat"/>
          <w:lang w:val="hy-AM"/>
        </w:rPr>
        <w:t>-Ն</w:t>
      </w:r>
      <w:r w:rsidRPr="00E54E85">
        <w:rPr>
          <w:rFonts w:ascii="GHEA Grapalat" w:hAnsi="GHEA Grapalat" w:cs="Sylfaen"/>
          <w:lang w:val="hy-AM"/>
        </w:rPr>
        <w:t xml:space="preserve"> </w:t>
      </w:r>
      <w:r w:rsidRPr="00E54E85">
        <w:rPr>
          <w:rFonts w:ascii="GHEA Grapalat" w:hAnsi="GHEA Grapalat"/>
          <w:bCs/>
          <w:lang w:val="hy-AM"/>
        </w:rPr>
        <w:t>որոշ</w:t>
      </w:r>
      <w:r w:rsidRPr="00F13B03">
        <w:rPr>
          <w:rFonts w:ascii="GHEA Grapalat" w:hAnsi="GHEA Grapalat"/>
          <w:bCs/>
          <w:lang w:val="hy-AM"/>
        </w:rPr>
        <w:t>ման</w:t>
      </w:r>
      <w:r w:rsidRPr="00E54E85">
        <w:rPr>
          <w:rFonts w:ascii="GHEA Grapalat" w:hAnsi="GHEA Grapalat"/>
          <w:bCs/>
          <w:lang w:val="hy-AM"/>
        </w:rPr>
        <w:t xml:space="preserve"> </w:t>
      </w:r>
      <w:r w:rsidRPr="00E54E85">
        <w:rPr>
          <w:rFonts w:ascii="GHEA Grapalat" w:hAnsi="GHEA Grapalat"/>
          <w:bCs/>
          <w:color w:val="000000"/>
          <w:lang w:val="hy-AM"/>
        </w:rPr>
        <w:t>գործողությունը կասեցնելու</w:t>
      </w:r>
      <w:r w:rsidRPr="00E54E85">
        <w:rPr>
          <w:rFonts w:ascii="GHEA Grapalat" w:hAnsi="GHEA Grapalat"/>
          <w:bCs/>
          <w:lang w:val="hy-AM" w:eastAsia="en-US"/>
        </w:rPr>
        <w:t xml:space="preserve"> մասին» </w:t>
      </w:r>
      <w:r w:rsidRPr="00E54E85">
        <w:rPr>
          <w:rFonts w:ascii="GHEA Grapalat" w:eastAsia="Calibri" w:hAnsi="GHEA Grapalat" w:cs="Sylfaen"/>
          <w:color w:val="000000"/>
          <w:lang w:val="hy-AM"/>
        </w:rPr>
        <w:t>ՀՀ կառավարության որոշման</w:t>
      </w:r>
      <w:r w:rsidRPr="00E54E85">
        <w:rPr>
          <w:rFonts w:ascii="GHEA Grapalat" w:eastAsia="Calibri" w:hAnsi="GHEA Grapalat" w:cs="Sylfaen"/>
          <w:color w:val="000000"/>
          <w:lang w:val="hy-AM" w:bidi="ne-NP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ընդունման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կապակցությամբ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պետական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կամ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տեղական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ինքնակառավարման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մարմնի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բյուջեում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եկամուտների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և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ծախսերի</w:t>
      </w:r>
      <w:r w:rsidRPr="00F13B03">
        <w:rPr>
          <w:rFonts w:ascii="GHEA Grapalat" w:hAnsi="GHEA Grapalat" w:cs="IRTEK Courier"/>
          <w:lang w:val="hy-AM"/>
        </w:rPr>
        <w:t xml:space="preserve"> էական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ավելացում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կամ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նվազեցում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չի</w:t>
      </w:r>
      <w:r w:rsidRPr="00E54E85">
        <w:rPr>
          <w:rFonts w:ascii="GHEA Grapalat" w:hAnsi="GHEA Grapalat" w:cs="IRTEK Courier"/>
          <w:lang w:val="af-ZA"/>
        </w:rPr>
        <w:t xml:space="preserve"> </w:t>
      </w:r>
      <w:r w:rsidRPr="00E54E85">
        <w:rPr>
          <w:rFonts w:ascii="GHEA Grapalat" w:hAnsi="GHEA Grapalat" w:cs="IRTEK Courier"/>
          <w:lang w:val="hy-AM"/>
        </w:rPr>
        <w:t>նախատեսվում:</w:t>
      </w:r>
    </w:p>
    <w:p w:rsidR="001B3495" w:rsidRDefault="001B3495" w:rsidP="001B3495">
      <w:pPr>
        <w:ind w:firstLine="720"/>
        <w:jc w:val="both"/>
        <w:rPr>
          <w:rFonts w:ascii="GHEA Grapalat" w:hAnsi="GHEA Grapalat" w:cs="Sylfaen"/>
          <w:b/>
          <w:bCs/>
          <w:lang w:val="hy-AM" w:eastAsia="en-US"/>
        </w:rPr>
      </w:pPr>
    </w:p>
    <w:p w:rsidR="001B3495" w:rsidRPr="00E54E85" w:rsidRDefault="001B3495" w:rsidP="001B3495">
      <w:pPr>
        <w:ind w:firstLine="720"/>
        <w:jc w:val="both"/>
        <w:rPr>
          <w:rFonts w:ascii="GHEA Grapalat" w:hAnsi="GHEA Grapalat" w:cs="Sylfaen"/>
          <w:b/>
          <w:bCs/>
          <w:lang w:val="hy-AM" w:eastAsia="en-US"/>
        </w:rPr>
      </w:pPr>
    </w:p>
    <w:p w:rsidR="001B3495" w:rsidRPr="00E54E85" w:rsidRDefault="001B3495" w:rsidP="001B3495">
      <w:pPr>
        <w:jc w:val="center"/>
        <w:rPr>
          <w:rFonts w:ascii="GHEA Grapalat" w:hAnsi="GHEA Grapalat" w:cs="Sylfaen"/>
          <w:b/>
          <w:bCs/>
          <w:lang w:val="hy-AM" w:eastAsia="en-US"/>
        </w:rPr>
      </w:pPr>
      <w:r w:rsidRPr="00E54E85">
        <w:rPr>
          <w:rFonts w:ascii="GHEA Grapalat" w:hAnsi="GHEA Grapalat" w:cs="Sylfaen"/>
          <w:b/>
          <w:bCs/>
          <w:lang w:val="de-DE" w:eastAsia="en-US"/>
        </w:rPr>
        <w:t>ՏԵՂԵԿԱՆՔ</w:t>
      </w:r>
    </w:p>
    <w:p w:rsidR="001B3495" w:rsidRPr="00E54E85" w:rsidRDefault="001B3495" w:rsidP="001B3495">
      <w:pPr>
        <w:tabs>
          <w:tab w:val="left" w:pos="270"/>
        </w:tabs>
        <w:jc w:val="center"/>
        <w:rPr>
          <w:rFonts w:ascii="GHEA Grapalat" w:hAnsi="GHEA Grapalat"/>
          <w:b/>
          <w:bCs/>
          <w:caps/>
          <w:spacing w:val="-6"/>
          <w:lang w:val="hy-AM" w:eastAsia="en-US"/>
        </w:rPr>
      </w:pPr>
      <w:r w:rsidRPr="00E54E85">
        <w:rPr>
          <w:rFonts w:ascii="GHEA Grapalat" w:hAnsi="GHEA Grapalat"/>
          <w:b/>
          <w:bCs/>
          <w:caps/>
          <w:spacing w:val="-6"/>
          <w:lang w:val="hy-AM" w:eastAsia="en-US"/>
        </w:rPr>
        <w:t>«Հայաստանի Հանրապետության ԿԱՌԱՎԱՐՈՒԹՅԱՆ 2014 ԹՎԱ</w:t>
      </w:r>
      <w:r w:rsidRPr="00E54E85">
        <w:rPr>
          <w:rFonts w:ascii="GHEA Grapalat" w:hAnsi="GHEA Grapalat"/>
          <w:b/>
          <w:bCs/>
          <w:caps/>
          <w:lang w:val="hy-AM" w:eastAsia="en-US"/>
        </w:rPr>
        <w:t>ԿԱՆԻ</w:t>
      </w:r>
    </w:p>
    <w:p w:rsidR="001B3495" w:rsidRPr="00E54E85" w:rsidRDefault="001B3495" w:rsidP="001B3495">
      <w:pPr>
        <w:tabs>
          <w:tab w:val="left" w:pos="270"/>
        </w:tabs>
        <w:jc w:val="center"/>
        <w:rPr>
          <w:rFonts w:ascii="GHEA Grapalat" w:hAnsi="GHEA Grapalat" w:cs="Sylfaen"/>
          <w:b/>
          <w:bCs/>
          <w:lang w:val="af-ZA" w:eastAsia="en-US"/>
        </w:rPr>
      </w:pPr>
      <w:r w:rsidRPr="00F13B03">
        <w:rPr>
          <w:rFonts w:ascii="GHEA Grapalat" w:hAnsi="GHEA Grapalat"/>
          <w:b/>
          <w:bCs/>
          <w:caps/>
          <w:lang w:val="hy-AM" w:eastAsia="en-US"/>
        </w:rPr>
        <w:t>ՆՈՅԵՄԲԵՐԻ 19</w:t>
      </w:r>
      <w:r w:rsidRPr="00E54E85">
        <w:rPr>
          <w:rFonts w:ascii="GHEA Grapalat" w:hAnsi="GHEA Grapalat"/>
          <w:b/>
          <w:bCs/>
          <w:caps/>
          <w:lang w:val="hy-AM" w:eastAsia="en-US"/>
        </w:rPr>
        <w:t xml:space="preserve">-Ի n </w:t>
      </w:r>
      <w:r w:rsidRPr="00F13B03">
        <w:rPr>
          <w:rFonts w:ascii="GHEA Grapalat" w:hAnsi="GHEA Grapalat"/>
          <w:b/>
          <w:bCs/>
          <w:caps/>
          <w:lang w:val="hy-AM" w:eastAsia="en-US"/>
        </w:rPr>
        <w:t>1308</w:t>
      </w:r>
      <w:r w:rsidRPr="00E54E85">
        <w:rPr>
          <w:rFonts w:ascii="GHEA Grapalat" w:hAnsi="GHEA Grapalat"/>
          <w:b/>
          <w:bCs/>
          <w:caps/>
          <w:lang w:val="hy-AM" w:eastAsia="en-US"/>
        </w:rPr>
        <w:t xml:space="preserve">-Ն </w:t>
      </w:r>
      <w:r w:rsidRPr="00E54E85">
        <w:rPr>
          <w:rFonts w:ascii="GHEA Grapalat" w:hAnsi="GHEA Grapalat"/>
          <w:b/>
          <w:bCs/>
          <w:lang w:val="hy-AM"/>
        </w:rPr>
        <w:t xml:space="preserve">ՈՐՈՇՄԱՆ </w:t>
      </w:r>
      <w:r w:rsidRPr="00E54E85">
        <w:rPr>
          <w:rFonts w:ascii="GHEA Grapalat" w:hAnsi="GHEA Grapalat" w:cs="Tahoma"/>
          <w:b/>
          <w:caps/>
          <w:color w:val="000000"/>
          <w:lang w:val="hy-AM"/>
        </w:rPr>
        <w:t>ԳՈՐԾՈՂՈՒԹՅՈՒՆԸ</w:t>
      </w:r>
      <w:r w:rsidRPr="00E54E85">
        <w:rPr>
          <w:rFonts w:ascii="GHEA Grapalat" w:hAnsi="GHEA Grapalat"/>
          <w:b/>
          <w:color w:val="000000"/>
          <w:lang w:val="hy-AM"/>
        </w:rPr>
        <w:t xml:space="preserve"> </w:t>
      </w:r>
      <w:r w:rsidRPr="00E54E85">
        <w:rPr>
          <w:rFonts w:ascii="GHEA Grapalat" w:hAnsi="GHEA Grapalat" w:cs="Tahoma"/>
          <w:b/>
          <w:color w:val="000000"/>
          <w:lang w:val="hy-AM"/>
        </w:rPr>
        <w:t>ԿԱՍԵՑՆԵԼՈՒ</w:t>
      </w:r>
      <w:r w:rsidRPr="00E54E85">
        <w:rPr>
          <w:rFonts w:ascii="GHEA Grapalat" w:hAnsi="GHEA Grapalat"/>
          <w:b/>
          <w:lang w:val="hy-AM" w:eastAsia="en-US"/>
        </w:rPr>
        <w:t xml:space="preserve"> </w:t>
      </w:r>
      <w:r w:rsidRPr="00E54E85">
        <w:rPr>
          <w:rFonts w:ascii="GHEA Grapalat" w:hAnsi="GHEA Grapalat" w:cs="Tahoma"/>
          <w:b/>
          <w:lang w:val="hy-AM" w:eastAsia="en-US"/>
        </w:rPr>
        <w:t>ՄԱՍԻՆ</w:t>
      </w:r>
      <w:r w:rsidRPr="00E54E85">
        <w:rPr>
          <w:rFonts w:ascii="GHEA Grapalat" w:hAnsi="GHEA Grapalat"/>
          <w:b/>
          <w:bCs/>
          <w:lang w:val="hy-AM" w:eastAsia="en-US"/>
        </w:rPr>
        <w:t xml:space="preserve">» </w:t>
      </w:r>
      <w:r w:rsidRPr="00E54E85">
        <w:rPr>
          <w:rFonts w:ascii="GHEA Grapalat" w:eastAsia="Calibri" w:hAnsi="GHEA Grapalat"/>
          <w:b/>
          <w:bCs/>
          <w:spacing w:val="-6"/>
          <w:lang w:val="hy-AM" w:eastAsia="en-US"/>
        </w:rPr>
        <w:t>ՀԱՅԱՍՏԱՆԻ</w:t>
      </w:r>
      <w:r w:rsidRPr="00E54E85">
        <w:rPr>
          <w:rFonts w:ascii="GHEA Grapalat" w:eastAsia="Calibri" w:hAnsi="GHEA Grapalat"/>
          <w:b/>
          <w:bCs/>
          <w:spacing w:val="-6"/>
          <w:lang w:val="af-ZA" w:eastAsia="en-US"/>
        </w:rPr>
        <w:t xml:space="preserve"> </w:t>
      </w:r>
      <w:r w:rsidRPr="00E54E85">
        <w:rPr>
          <w:rFonts w:ascii="GHEA Grapalat" w:eastAsia="Calibri" w:hAnsi="GHEA Grapalat"/>
          <w:b/>
          <w:bCs/>
          <w:spacing w:val="-6"/>
          <w:lang w:val="hy-AM" w:eastAsia="en-US"/>
        </w:rPr>
        <w:t>ՀԱՆՐԱՊԵՏՈՒԹՅԱՆ</w:t>
      </w:r>
      <w:r w:rsidRPr="00E54E85">
        <w:rPr>
          <w:rFonts w:ascii="GHEA Grapalat" w:eastAsia="Calibri" w:hAnsi="GHEA Grapalat"/>
          <w:b/>
          <w:bCs/>
          <w:spacing w:val="-6"/>
          <w:lang w:val="af-ZA" w:eastAsia="en-US"/>
        </w:rPr>
        <w:t xml:space="preserve"> </w:t>
      </w:r>
      <w:r w:rsidRPr="00E54E85">
        <w:rPr>
          <w:rFonts w:ascii="GHEA Grapalat" w:eastAsia="Calibri" w:hAnsi="GHEA Grapalat"/>
          <w:b/>
          <w:bCs/>
          <w:spacing w:val="-6"/>
          <w:lang w:val="hy-AM" w:eastAsia="en-US"/>
        </w:rPr>
        <w:t xml:space="preserve">ԿԱՌԱՎԱՐՈՒԹՅԱՆ </w:t>
      </w:r>
      <w:r w:rsidRPr="00E54E85">
        <w:rPr>
          <w:rFonts w:ascii="GHEA Grapalat" w:eastAsia="Calibri" w:hAnsi="GHEA Grapalat" w:cs="Sylfaen"/>
          <w:b/>
          <w:color w:val="000000"/>
          <w:lang w:val="hy-AM" w:bidi="ne-NP"/>
        </w:rPr>
        <w:t xml:space="preserve">ՈՐՈՇՄԱՆ </w:t>
      </w:r>
      <w:r w:rsidRPr="00E54E85">
        <w:rPr>
          <w:rFonts w:ascii="GHEA Grapalat" w:hAnsi="GHEA Grapalat" w:cs="Sylfaen"/>
          <w:b/>
          <w:bCs/>
          <w:lang w:val="de-DE" w:eastAsia="en-US"/>
        </w:rPr>
        <w:t>ԸՆԴՈՒՆՄԱՆ</w:t>
      </w:r>
      <w:r w:rsidRPr="00E54E85">
        <w:rPr>
          <w:rFonts w:ascii="GHEA Grapalat" w:hAnsi="GHEA Grapalat" w:cs="Sylfaen"/>
          <w:b/>
          <w:bCs/>
          <w:lang w:val="af-ZA" w:eastAsia="en-US"/>
        </w:rPr>
        <w:t xml:space="preserve"> </w:t>
      </w:r>
      <w:r w:rsidRPr="00E54E85">
        <w:rPr>
          <w:rFonts w:ascii="GHEA Grapalat" w:hAnsi="GHEA Grapalat"/>
          <w:b/>
          <w:lang w:val="de-DE" w:eastAsia="en-US"/>
        </w:rPr>
        <w:t>ԿԱՊԱԿՑՈՒԹՅԱՄԲ</w:t>
      </w:r>
      <w:r w:rsidRPr="00E54E85">
        <w:rPr>
          <w:rFonts w:ascii="GHEA Grapalat" w:hAnsi="GHEA Grapalat" w:cs="Sylfaen"/>
          <w:b/>
          <w:bCs/>
          <w:lang w:val="af-ZA" w:eastAsia="en-US"/>
        </w:rPr>
        <w:t xml:space="preserve"> </w:t>
      </w:r>
      <w:r w:rsidRPr="00E54E85">
        <w:rPr>
          <w:rFonts w:ascii="GHEA Grapalat" w:hAnsi="GHEA Grapalat" w:cs="Sylfaen"/>
          <w:b/>
          <w:bCs/>
          <w:lang w:val="de-DE" w:eastAsia="en-US"/>
        </w:rPr>
        <w:t>ԱՅԼ</w:t>
      </w:r>
      <w:r w:rsidRPr="00E54E85">
        <w:rPr>
          <w:rFonts w:ascii="GHEA Grapalat" w:hAnsi="GHEA Grapalat" w:cs="Sylfaen"/>
          <w:b/>
          <w:bCs/>
          <w:lang w:val="af-ZA" w:eastAsia="en-US"/>
        </w:rPr>
        <w:t xml:space="preserve"> </w:t>
      </w:r>
      <w:r w:rsidRPr="00E54E85">
        <w:rPr>
          <w:rFonts w:ascii="GHEA Grapalat" w:hAnsi="GHEA Grapalat" w:cs="Sylfaen"/>
          <w:b/>
          <w:bCs/>
          <w:lang w:val="hy-AM" w:eastAsia="en-US"/>
        </w:rPr>
        <w:t xml:space="preserve">ՆՈՐՄԱՏԻՎ </w:t>
      </w:r>
      <w:r w:rsidRPr="00E54E85">
        <w:rPr>
          <w:rFonts w:ascii="GHEA Grapalat" w:hAnsi="GHEA Grapalat" w:cs="Sylfaen"/>
          <w:b/>
          <w:bCs/>
          <w:lang w:val="de-DE" w:eastAsia="en-US"/>
        </w:rPr>
        <w:t>ԻՐԱՎԱԿԱՆ</w:t>
      </w:r>
      <w:r w:rsidRPr="00E54E85">
        <w:rPr>
          <w:rFonts w:ascii="GHEA Grapalat" w:hAnsi="GHEA Grapalat" w:cs="Sylfaen"/>
          <w:b/>
          <w:bCs/>
          <w:lang w:val="af-ZA" w:eastAsia="en-US"/>
        </w:rPr>
        <w:t xml:space="preserve"> </w:t>
      </w:r>
      <w:r w:rsidRPr="00E54E85">
        <w:rPr>
          <w:rFonts w:ascii="GHEA Grapalat" w:hAnsi="GHEA Grapalat" w:cs="Sylfaen"/>
          <w:b/>
          <w:bCs/>
          <w:lang w:val="de-DE" w:eastAsia="en-US"/>
        </w:rPr>
        <w:t>ԱԿՏԵՐԻ</w:t>
      </w:r>
      <w:r w:rsidRPr="00E54E85">
        <w:rPr>
          <w:rFonts w:ascii="GHEA Grapalat" w:hAnsi="GHEA Grapalat" w:cs="Sylfaen"/>
          <w:b/>
          <w:bCs/>
          <w:lang w:val="af-ZA" w:eastAsia="en-US"/>
        </w:rPr>
        <w:t xml:space="preserve"> </w:t>
      </w:r>
      <w:r w:rsidRPr="00E54E85">
        <w:rPr>
          <w:rFonts w:ascii="GHEA Grapalat" w:hAnsi="GHEA Grapalat" w:cs="Sylfaen"/>
          <w:b/>
          <w:bCs/>
          <w:lang w:val="de-DE" w:eastAsia="en-US"/>
        </w:rPr>
        <w:t>ԸՆԴՈՒՆՄԱՆ</w:t>
      </w:r>
      <w:r w:rsidRPr="00E54E85">
        <w:rPr>
          <w:rFonts w:ascii="GHEA Grapalat" w:hAnsi="GHEA Grapalat" w:cs="Sylfaen"/>
          <w:b/>
          <w:bCs/>
          <w:lang w:val="af-ZA" w:eastAsia="en-US"/>
        </w:rPr>
        <w:t xml:space="preserve"> </w:t>
      </w:r>
      <w:r w:rsidRPr="00E54E85">
        <w:rPr>
          <w:rFonts w:ascii="GHEA Grapalat" w:hAnsi="GHEA Grapalat" w:cs="Sylfaen"/>
          <w:b/>
          <w:bCs/>
          <w:lang w:val="de-DE" w:eastAsia="en-US"/>
        </w:rPr>
        <w:t>ԱՆՀՐԱԺԵՇՏՈՒԹՅԱՆ</w:t>
      </w:r>
      <w:r w:rsidRPr="00E54E85">
        <w:rPr>
          <w:rFonts w:ascii="GHEA Grapalat" w:hAnsi="GHEA Grapalat" w:cs="Sylfaen"/>
          <w:b/>
          <w:bCs/>
          <w:lang w:val="af-ZA" w:eastAsia="en-US"/>
        </w:rPr>
        <w:t xml:space="preserve"> </w:t>
      </w:r>
      <w:r w:rsidRPr="00E54E85">
        <w:rPr>
          <w:rFonts w:ascii="GHEA Grapalat" w:hAnsi="GHEA Grapalat" w:cs="Sylfaen"/>
          <w:b/>
          <w:bCs/>
          <w:lang w:val="de-DE" w:eastAsia="en-US"/>
        </w:rPr>
        <w:t>ՄԱՍԻՆ</w:t>
      </w:r>
    </w:p>
    <w:p w:rsidR="001B3495" w:rsidRPr="00E54E85" w:rsidRDefault="001B3495" w:rsidP="001B3495">
      <w:pPr>
        <w:jc w:val="center"/>
        <w:rPr>
          <w:rFonts w:ascii="GHEA Grapalat" w:hAnsi="GHEA Grapalat" w:cs="Sylfaen"/>
          <w:b/>
          <w:lang w:val="hy-AM" w:eastAsia="en-US"/>
        </w:rPr>
      </w:pPr>
    </w:p>
    <w:p w:rsidR="001B3495" w:rsidRPr="00F13B03" w:rsidRDefault="001B3495" w:rsidP="001B3495">
      <w:pPr>
        <w:ind w:firstLine="720"/>
        <w:jc w:val="both"/>
        <w:rPr>
          <w:rFonts w:ascii="GHEA Grapalat" w:hAnsi="GHEA Grapalat"/>
          <w:lang w:val="hy-AM"/>
        </w:rPr>
      </w:pPr>
      <w:r w:rsidRPr="00E54E85">
        <w:rPr>
          <w:rFonts w:ascii="GHEA Grapalat" w:hAnsi="GHEA Grapalat"/>
          <w:bCs/>
          <w:spacing w:val="-6"/>
          <w:lang w:val="hy-AM" w:eastAsia="en-US"/>
        </w:rPr>
        <w:t>«Հայաստանի Հանրապետության կառավարության 201</w:t>
      </w:r>
      <w:r w:rsidRPr="00F13B03">
        <w:rPr>
          <w:rFonts w:ascii="GHEA Grapalat" w:hAnsi="GHEA Grapalat"/>
          <w:bCs/>
          <w:spacing w:val="-6"/>
          <w:lang w:val="hy-AM" w:eastAsia="en-US"/>
        </w:rPr>
        <w:t>4</w:t>
      </w:r>
      <w:r w:rsidRPr="00E54E85">
        <w:rPr>
          <w:rFonts w:ascii="GHEA Grapalat" w:hAnsi="GHEA Grapalat"/>
          <w:bCs/>
          <w:spacing w:val="-6"/>
          <w:lang w:val="hy-AM" w:eastAsia="en-US"/>
        </w:rPr>
        <w:t xml:space="preserve"> թվա</w:t>
      </w:r>
      <w:r w:rsidRPr="00E54E85">
        <w:rPr>
          <w:rFonts w:ascii="GHEA Grapalat" w:hAnsi="GHEA Grapalat"/>
          <w:bCs/>
          <w:lang w:val="hy-AM" w:eastAsia="en-US"/>
        </w:rPr>
        <w:t xml:space="preserve">կանի </w:t>
      </w:r>
      <w:r w:rsidRPr="00F13B03">
        <w:rPr>
          <w:rFonts w:ascii="GHEA Grapalat" w:hAnsi="GHEA Grapalat"/>
          <w:bCs/>
          <w:lang w:val="hy-AM" w:eastAsia="en-US"/>
        </w:rPr>
        <w:t>նոյեմբերի 19</w:t>
      </w:r>
      <w:r w:rsidRPr="00E54E85">
        <w:rPr>
          <w:rFonts w:ascii="GHEA Grapalat" w:hAnsi="GHEA Grapalat"/>
          <w:bCs/>
          <w:lang w:val="hy-AM" w:eastAsia="en-US"/>
        </w:rPr>
        <w:t xml:space="preserve">-ի </w:t>
      </w:r>
      <w:r w:rsidRPr="00E54E85">
        <w:rPr>
          <w:rFonts w:ascii="GHEA Grapalat" w:hAnsi="GHEA Grapalat"/>
          <w:bCs/>
          <w:caps/>
          <w:lang w:val="hy-AM" w:eastAsia="en-US"/>
        </w:rPr>
        <w:t>n</w:t>
      </w:r>
      <w:r w:rsidRPr="00E54E85">
        <w:rPr>
          <w:rFonts w:ascii="GHEA Grapalat" w:hAnsi="GHEA Grapalat"/>
          <w:bCs/>
          <w:lang w:val="hy-AM" w:eastAsia="en-US"/>
        </w:rPr>
        <w:t xml:space="preserve"> </w:t>
      </w:r>
      <w:r w:rsidRPr="00F13B03">
        <w:rPr>
          <w:rFonts w:ascii="GHEA Grapalat" w:hAnsi="GHEA Grapalat"/>
          <w:bCs/>
          <w:lang w:val="hy-AM" w:eastAsia="en-US"/>
        </w:rPr>
        <w:t>1308</w:t>
      </w:r>
      <w:r w:rsidRPr="00E54E85">
        <w:rPr>
          <w:rFonts w:ascii="GHEA Grapalat" w:hAnsi="GHEA Grapalat"/>
          <w:lang w:val="hy-AM"/>
        </w:rPr>
        <w:t>-Ն</w:t>
      </w:r>
      <w:r w:rsidRPr="00E54E85">
        <w:rPr>
          <w:rFonts w:ascii="GHEA Grapalat" w:hAnsi="GHEA Grapalat" w:cs="Sylfaen"/>
          <w:lang w:val="hy-AM"/>
        </w:rPr>
        <w:t xml:space="preserve"> </w:t>
      </w:r>
      <w:r w:rsidRPr="00E54E85">
        <w:rPr>
          <w:rFonts w:ascii="GHEA Grapalat" w:hAnsi="GHEA Grapalat"/>
          <w:bCs/>
          <w:lang w:val="hy-AM"/>
        </w:rPr>
        <w:t>որոշ</w:t>
      </w:r>
      <w:r w:rsidRPr="00F13B03">
        <w:rPr>
          <w:rFonts w:ascii="GHEA Grapalat" w:hAnsi="GHEA Grapalat"/>
          <w:bCs/>
          <w:lang w:val="hy-AM"/>
        </w:rPr>
        <w:t>ման</w:t>
      </w:r>
      <w:r w:rsidRPr="00E54E85">
        <w:rPr>
          <w:rFonts w:ascii="GHEA Grapalat" w:hAnsi="GHEA Grapalat"/>
          <w:bCs/>
          <w:lang w:val="hy-AM"/>
        </w:rPr>
        <w:t xml:space="preserve"> </w:t>
      </w:r>
      <w:r w:rsidRPr="00E54E85">
        <w:rPr>
          <w:rFonts w:ascii="GHEA Grapalat" w:hAnsi="GHEA Grapalat"/>
          <w:bCs/>
          <w:color w:val="000000"/>
          <w:lang w:val="hy-AM"/>
        </w:rPr>
        <w:t>գործողությունը կասեցնելու</w:t>
      </w:r>
      <w:r w:rsidRPr="00E54E85">
        <w:rPr>
          <w:rFonts w:ascii="GHEA Grapalat" w:hAnsi="GHEA Grapalat"/>
          <w:bCs/>
          <w:lang w:val="hy-AM" w:eastAsia="en-US"/>
        </w:rPr>
        <w:t xml:space="preserve"> մասին» </w:t>
      </w:r>
      <w:r w:rsidRPr="00E54E85">
        <w:rPr>
          <w:rFonts w:ascii="GHEA Grapalat" w:eastAsia="Calibri" w:hAnsi="GHEA Grapalat" w:cs="Sylfaen"/>
          <w:color w:val="000000"/>
          <w:lang w:val="hy-AM"/>
        </w:rPr>
        <w:t>ՀՀ կառավարության որոշման</w:t>
      </w:r>
      <w:r w:rsidRPr="00E54E85">
        <w:rPr>
          <w:rFonts w:ascii="GHEA Grapalat" w:hAnsi="GHEA Grapalat"/>
          <w:lang w:val="hy-AM" w:eastAsia="en-US"/>
        </w:rPr>
        <w:t xml:space="preserve"> ընդունման կապակցությամբ </w:t>
      </w:r>
      <w:r w:rsidRPr="00F13B03">
        <w:rPr>
          <w:rFonts w:ascii="GHEA Grapalat" w:hAnsi="GHEA Grapalat"/>
          <w:lang w:val="hy-AM" w:eastAsia="en-US"/>
        </w:rPr>
        <w:t xml:space="preserve">անհրաժեշտություն է առաջանում մշակել </w:t>
      </w:r>
      <w:r w:rsidRPr="00F13B03">
        <w:rPr>
          <w:rFonts w:ascii="GHEA Grapalat" w:eastAsia="Calibri" w:hAnsi="GHEA Grapalat" w:cs="Sylfaen"/>
          <w:lang w:val="hy-AM" w:eastAsia="en-US"/>
        </w:rPr>
        <w:t>«Զբաղվածության մասին» ՀՀ օրենքի փոփոխությունների նախագիծ</w:t>
      </w:r>
      <w:r w:rsidRPr="00F13B03">
        <w:rPr>
          <w:rFonts w:ascii="GHEA Grapalat" w:hAnsi="GHEA Grapalat"/>
          <w:bCs/>
          <w:lang w:val="hy-AM"/>
        </w:rPr>
        <w:t>:</w:t>
      </w:r>
    </w:p>
    <w:p w:rsidR="001B3495" w:rsidRDefault="001B3495" w:rsidP="001B3495">
      <w:pPr>
        <w:ind w:firstLine="540"/>
        <w:rPr>
          <w:rFonts w:ascii="GHEA Grapalat" w:hAnsi="GHEA Grapalat"/>
          <w:b/>
          <w:lang w:val="hy-AM"/>
        </w:rPr>
      </w:pPr>
    </w:p>
    <w:p w:rsidR="001B3495" w:rsidRDefault="001B3495" w:rsidP="001B3495">
      <w:pPr>
        <w:ind w:firstLine="540"/>
        <w:rPr>
          <w:rFonts w:ascii="GHEA Grapalat" w:hAnsi="GHEA Grapalat"/>
          <w:b/>
          <w:lang w:val="hy-AM"/>
        </w:rPr>
      </w:pPr>
    </w:p>
    <w:p w:rsidR="00B83ADD" w:rsidRDefault="00B83ADD"/>
    <w:sectPr w:rsidR="00B8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F43"/>
    <w:multiLevelType w:val="hybridMultilevel"/>
    <w:tmpl w:val="95B48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15A3"/>
    <w:multiLevelType w:val="hybridMultilevel"/>
    <w:tmpl w:val="7BB2ED4E"/>
    <w:lvl w:ilvl="0" w:tplc="F2425F7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33"/>
    <w:rsid w:val="001B3495"/>
    <w:rsid w:val="002E646F"/>
    <w:rsid w:val="00356133"/>
    <w:rsid w:val="007B483E"/>
    <w:rsid w:val="008A1CA0"/>
    <w:rsid w:val="00B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1B3495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link w:val="mechtex"/>
    <w:rsid w:val="001B3495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B3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norm">
    <w:name w:val="norm"/>
    <w:basedOn w:val="Normal"/>
    <w:link w:val="normChar"/>
    <w:rsid w:val="001B349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ink w:val="norm"/>
    <w:locked/>
    <w:rsid w:val="001B3495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1B3495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link w:val="mechtex"/>
    <w:rsid w:val="001B3495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B3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norm">
    <w:name w:val="norm"/>
    <w:basedOn w:val="Normal"/>
    <w:link w:val="normChar"/>
    <w:rsid w:val="001B349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ink w:val="norm"/>
    <w:locked/>
    <w:rsid w:val="001B349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Harutyunyan</dc:creator>
  <cp:keywords/>
  <dc:description/>
  <cp:lastModifiedBy>Lusine Harutyunyan</cp:lastModifiedBy>
  <cp:revision>2</cp:revision>
  <dcterms:created xsi:type="dcterms:W3CDTF">2017-05-03T07:23:00Z</dcterms:created>
  <dcterms:modified xsi:type="dcterms:W3CDTF">2017-05-03T07:24:00Z</dcterms:modified>
</cp:coreProperties>
</file>