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7" w:rsidRDefault="00287627" w:rsidP="00287627">
      <w:pPr>
        <w:jc w:val="right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ՆԱԽԱԳԻԾ</w:t>
      </w:r>
    </w:p>
    <w:p w:rsidR="00287627" w:rsidRDefault="00287627" w:rsidP="00287627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287627" w:rsidRDefault="00287627" w:rsidP="00287627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</w:p>
    <w:p w:rsidR="00287627" w:rsidRDefault="00287627" w:rsidP="00287627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ՕՐԵՆՔԸ</w:t>
      </w:r>
    </w:p>
    <w:p w:rsidR="00287627" w:rsidRDefault="00287627" w:rsidP="00287627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287627" w:rsidRDefault="00287627" w:rsidP="00287627">
      <w:pPr>
        <w:jc w:val="center"/>
        <w:rPr>
          <w:rFonts w:ascii="GHEA Grapalat" w:hAnsi="GHEA Grapalat"/>
          <w:b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«ԶԲԱՂՎԱԾՈՒԹՅԱՆ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ՄԱՍԻՆ»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ՀԱՅԱՍՏԱՆԻ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ՀԱՆՐԱՊԵՏՈՒԹՅԱՆ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ՕՐԵՆՔՈՒՄ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Times Armenian"/>
          <w:b/>
          <w:lang w:val="en-US" w:eastAsia="en-US"/>
        </w:rPr>
        <w:t>ԼՐԱՑՈՒՄՆԵՐ</w:t>
      </w:r>
      <w:r>
        <w:rPr>
          <w:rFonts w:ascii="GHEA Grapalat" w:hAnsi="GHEA Grapalat" w:cs="Times Armenian"/>
          <w:b/>
          <w:lang w:val="hy-AM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ԿԱՏԱՐԵԼՈՒ</w:t>
      </w:r>
      <w:r>
        <w:rPr>
          <w:rFonts w:ascii="GHEA Grapalat" w:hAnsi="GHEA Grapalat" w:cs="Times Armenian"/>
          <w:b/>
          <w:lang w:val="af-ZA" w:eastAsia="en-US"/>
        </w:rPr>
        <w:t xml:space="preserve"> </w:t>
      </w:r>
      <w:r>
        <w:rPr>
          <w:rFonts w:ascii="GHEA Grapalat" w:hAnsi="GHEA Grapalat" w:cs="Sylfaen"/>
          <w:b/>
          <w:lang w:val="hy-AM" w:eastAsia="en-US"/>
        </w:rPr>
        <w:t>ՄԱՍԻՆ</w:t>
      </w:r>
    </w:p>
    <w:p w:rsidR="00287627" w:rsidRDefault="00287627" w:rsidP="00287627">
      <w:pPr>
        <w:jc w:val="both"/>
        <w:rPr>
          <w:rFonts w:ascii="GHEA Grapalat" w:hAnsi="GHEA Grapalat"/>
          <w:lang w:val="af-ZA" w:eastAsia="en-US"/>
        </w:rPr>
      </w:pPr>
    </w:p>
    <w:p w:rsidR="00287627" w:rsidRDefault="00287627" w:rsidP="00287627">
      <w:pPr>
        <w:jc w:val="both"/>
        <w:rPr>
          <w:rFonts w:ascii="GHEA Grapalat" w:hAnsi="GHEA Grapalat"/>
          <w:lang w:val="af-ZA" w:eastAsia="en-US"/>
        </w:rPr>
      </w:pPr>
    </w:p>
    <w:p w:rsidR="00287627" w:rsidRPr="00287627" w:rsidRDefault="00287627" w:rsidP="00287627">
      <w:pPr>
        <w:ind w:firstLine="720"/>
        <w:jc w:val="both"/>
        <w:rPr>
          <w:rFonts w:ascii="GHEA Grapalat" w:hAnsi="GHEA Grapalat" w:cs="Sylfaen"/>
          <w:lang w:val="af-ZA" w:eastAsia="en-US"/>
        </w:rPr>
      </w:pPr>
      <w:r>
        <w:rPr>
          <w:rFonts w:ascii="GHEA Grapalat" w:hAnsi="GHEA Grapalat" w:cs="Sylfaen"/>
          <w:b/>
          <w:lang w:val="hy-AM" w:eastAsia="en-US"/>
        </w:rPr>
        <w:t>Հոդված</w:t>
      </w:r>
      <w:r>
        <w:rPr>
          <w:rFonts w:ascii="GHEA Grapalat" w:hAnsi="GHEA Grapalat" w:cs="Sylfaen"/>
          <w:b/>
          <w:lang w:val="af-ZA" w:eastAsia="en-US"/>
        </w:rPr>
        <w:t xml:space="preserve"> 1.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«Զբաղվածության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մասին»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Հայաստանի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Հանրապետության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af-ZA" w:eastAsia="en-US" w:bidi="ne-NP"/>
        </w:rPr>
        <w:t xml:space="preserve">2013 </w:t>
      </w:r>
      <w:r>
        <w:rPr>
          <w:rFonts w:ascii="GHEA Grapalat" w:hAnsi="GHEA Grapalat" w:cs="Sylfaen"/>
          <w:lang w:val="hy-AM" w:eastAsia="en-US" w:bidi="ne-NP"/>
        </w:rPr>
        <w:t>թվականի</w:t>
      </w:r>
      <w:r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hy-AM" w:eastAsia="en-US" w:bidi="ne-NP"/>
        </w:rPr>
        <w:t>դեկտեմբերի</w:t>
      </w:r>
      <w:r>
        <w:rPr>
          <w:rFonts w:ascii="GHEA Grapalat" w:hAnsi="GHEA Grapalat" w:cs="Sylfaen"/>
          <w:lang w:val="af-ZA" w:eastAsia="en-US" w:bidi="ne-NP"/>
        </w:rPr>
        <w:t xml:space="preserve"> 11-</w:t>
      </w:r>
      <w:r>
        <w:rPr>
          <w:rFonts w:ascii="GHEA Grapalat" w:hAnsi="GHEA Grapalat" w:cs="Sylfaen"/>
          <w:lang w:val="hy-AM" w:eastAsia="en-US" w:bidi="ne-NP"/>
        </w:rPr>
        <w:t>ի</w:t>
      </w:r>
      <w:r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hy-AM" w:eastAsia="en-US" w:bidi="ne-NP"/>
        </w:rPr>
        <w:t>ՀՕ</w:t>
      </w:r>
      <w:r>
        <w:rPr>
          <w:rFonts w:ascii="GHEA Grapalat" w:hAnsi="GHEA Grapalat" w:cs="Sylfaen"/>
          <w:lang w:val="af-ZA" w:eastAsia="en-US" w:bidi="ne-NP"/>
        </w:rPr>
        <w:t>-152-</w:t>
      </w:r>
      <w:r>
        <w:rPr>
          <w:rFonts w:ascii="GHEA Grapalat" w:hAnsi="GHEA Grapalat" w:cs="Sylfaen"/>
          <w:lang w:val="hy-AM" w:eastAsia="en-US" w:bidi="ne-NP"/>
        </w:rPr>
        <w:t>Ն</w:t>
      </w:r>
      <w:r>
        <w:rPr>
          <w:rFonts w:ascii="GHEA Grapalat" w:hAnsi="GHEA Grapalat" w:cs="Times Armenian"/>
          <w:lang w:val="af-ZA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օրենքի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Times Armenian"/>
          <w:lang w:val="af-ZA" w:eastAsia="en-US"/>
        </w:rPr>
        <w:t>(</w:t>
      </w:r>
      <w:r>
        <w:rPr>
          <w:rFonts w:ascii="GHEA Grapalat" w:hAnsi="GHEA Grapalat" w:cs="Sylfaen"/>
          <w:lang w:val="hy-AM" w:eastAsia="en-US"/>
        </w:rPr>
        <w:t>այսուհետ</w:t>
      </w:r>
      <w:r>
        <w:rPr>
          <w:rFonts w:ascii="GHEA Grapalat" w:hAnsi="GHEA Grapalat" w:cs="Times Armenian"/>
          <w:lang w:val="af-ZA" w:eastAsia="en-US"/>
        </w:rPr>
        <w:t xml:space="preserve">` </w:t>
      </w:r>
      <w:r>
        <w:rPr>
          <w:rFonts w:ascii="GHEA Grapalat" w:hAnsi="GHEA Grapalat" w:cs="Sylfaen"/>
          <w:lang w:val="hy-AM" w:eastAsia="en-US"/>
        </w:rPr>
        <w:t>օրենք</w:t>
      </w:r>
      <w:r>
        <w:rPr>
          <w:rFonts w:ascii="GHEA Grapalat" w:hAnsi="GHEA Grapalat" w:cs="Times Armenian"/>
          <w:lang w:val="af-ZA" w:eastAsia="en-US"/>
        </w:rPr>
        <w:t xml:space="preserve">) 11-րդ հոդվածի 1-ին </w:t>
      </w:r>
      <w:r>
        <w:rPr>
          <w:rFonts w:ascii="GHEA Grapalat" w:hAnsi="GHEA Grapalat" w:cs="Sylfaen"/>
          <w:lang w:val="hy-AM" w:eastAsia="en-US"/>
        </w:rPr>
        <w:t>մաս</w:t>
      </w:r>
      <w:r>
        <w:rPr>
          <w:rFonts w:ascii="GHEA Grapalat" w:hAnsi="GHEA Grapalat" w:cs="Sylfaen"/>
          <w:lang w:val="en-US" w:eastAsia="en-US"/>
        </w:rPr>
        <w:t>ը</w:t>
      </w:r>
      <w:r w:rsidRPr="00287627"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լրացնել</w:t>
      </w:r>
      <w:proofErr w:type="spellEnd"/>
      <w:r w:rsidRPr="00287627"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հետևյալ</w:t>
      </w:r>
      <w:proofErr w:type="spellEnd"/>
      <w:r w:rsidRPr="00287627"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բովանդակությամբ</w:t>
      </w:r>
      <w:proofErr w:type="spellEnd"/>
      <w:r w:rsidRPr="00287627"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նոր</w:t>
      </w:r>
      <w:proofErr w:type="spellEnd"/>
      <w:r>
        <w:rPr>
          <w:rFonts w:ascii="GHEA Grapalat" w:hAnsi="GHEA Grapalat" w:cs="Sylfaen"/>
          <w:lang w:val="en-US" w:eastAsia="en-US"/>
        </w:rPr>
        <w:t>՝</w:t>
      </w:r>
      <w:r w:rsidRPr="00287627">
        <w:rPr>
          <w:rFonts w:ascii="GHEA Grapalat" w:hAnsi="GHEA Grapalat" w:cs="Sylfaen"/>
          <w:lang w:val="af-ZA" w:eastAsia="en-US"/>
        </w:rPr>
        <w:t xml:space="preserve"> 3.1-</w:t>
      </w:r>
      <w:proofErr w:type="spellStart"/>
      <w:r>
        <w:rPr>
          <w:rFonts w:ascii="GHEA Grapalat" w:hAnsi="GHEA Grapalat" w:cs="Sylfaen"/>
          <w:lang w:val="en-US" w:eastAsia="en-US"/>
        </w:rPr>
        <w:t>ին</w:t>
      </w:r>
      <w:proofErr w:type="spellEnd"/>
      <w:r w:rsidRPr="00287627"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val="en-US" w:eastAsia="en-US"/>
        </w:rPr>
        <w:t>և</w:t>
      </w:r>
      <w:r w:rsidRPr="00287627">
        <w:rPr>
          <w:rFonts w:ascii="GHEA Grapalat" w:hAnsi="GHEA Grapalat" w:cs="Sylfaen"/>
          <w:lang w:val="af-ZA" w:eastAsia="en-US"/>
        </w:rPr>
        <w:t xml:space="preserve"> 3.2-</w:t>
      </w:r>
      <w:proofErr w:type="spellStart"/>
      <w:r>
        <w:rPr>
          <w:rFonts w:ascii="GHEA Grapalat" w:hAnsi="GHEA Grapalat" w:cs="Sylfaen"/>
          <w:lang w:val="en-US" w:eastAsia="en-US"/>
        </w:rPr>
        <w:t>րդ</w:t>
      </w:r>
      <w:proofErr w:type="spellEnd"/>
      <w:r w:rsidRPr="00287627">
        <w:rPr>
          <w:rFonts w:ascii="GHEA Grapalat" w:hAnsi="GHEA Grapalat" w:cs="Sylfaen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lang w:val="en-US" w:eastAsia="en-US"/>
        </w:rPr>
        <w:t>կետերով</w:t>
      </w:r>
      <w:proofErr w:type="spellEnd"/>
      <w:r w:rsidRPr="00287627">
        <w:rPr>
          <w:rFonts w:ascii="GHEA Grapalat" w:hAnsi="GHEA Grapalat" w:cs="Sylfaen"/>
          <w:lang w:val="af-ZA" w:eastAsia="en-US"/>
        </w:rPr>
        <w:t>.</w:t>
      </w:r>
      <w:r>
        <w:rPr>
          <w:rFonts w:ascii="GHEA Grapalat" w:hAnsi="GHEA Grapalat" w:cs="Sylfaen"/>
          <w:lang w:val="hy-AM" w:eastAsia="en-US"/>
        </w:rPr>
        <w:t xml:space="preserve"> </w:t>
      </w:r>
    </w:p>
    <w:p w:rsidR="00287627" w:rsidRPr="00287627" w:rsidRDefault="00287627" w:rsidP="00287627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Times Armenian"/>
          <w:lang w:val="af-ZA"/>
        </w:rPr>
        <w:t>«</w:t>
      </w:r>
      <w:r w:rsidRPr="00287627">
        <w:rPr>
          <w:rFonts w:ascii="GHEA Grapalat" w:hAnsi="GHEA Grapalat"/>
          <w:lang w:val="en-US"/>
        </w:rPr>
        <w:t xml:space="preserve">3.1) </w:t>
      </w:r>
      <w:r>
        <w:rPr>
          <w:rFonts w:ascii="GHEA Grapalat" w:hAnsi="GHEA Grapalat"/>
        </w:rPr>
        <w:t>սահմանում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աշխատանք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փնտրող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անձի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կարիքների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գնահատման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</w:t>
      </w:r>
      <w:r>
        <w:rPr>
          <w:rFonts w:ascii="GHEA Grapalat" w:hAnsi="GHEA Grapalat" w:cs="Sylfaen"/>
        </w:rPr>
        <w:t>արցաթերթիկի</w:t>
      </w:r>
      <w:r w:rsidRPr="00287627">
        <w:rPr>
          <w:rFonts w:ascii="GHEA Grapalat" w:hAnsi="GHEA Grapalat" w:cs="Sylfaen"/>
          <w:lang w:val="en-US"/>
        </w:rPr>
        <w:t>,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ամփոփ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եզրակացության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ձևերը</w:t>
      </w:r>
      <w:r w:rsidRPr="00287627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 w:cs="Sylfaen"/>
        </w:rPr>
        <w:t>աշխատանք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փնտրող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անձի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զբաղվածության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ապահովման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անհատական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ծրագրի</w:t>
      </w:r>
      <w:r w:rsidRPr="00287627">
        <w:rPr>
          <w:rFonts w:ascii="GHEA Grapalat" w:hAnsi="GHEA Grapalat" w:cs="Sylfaen"/>
          <w:lang w:val="en-US"/>
        </w:rPr>
        <w:t xml:space="preserve">, </w:t>
      </w:r>
      <w:r>
        <w:rPr>
          <w:rFonts w:ascii="GHEA Grapalat" w:hAnsi="GHEA Grapalat" w:cs="Sylfaen"/>
        </w:rPr>
        <w:t>անհատական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ծրագրի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իրականացման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վերաբերյալ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երկկողմ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պայմանագրի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օրինակելի</w:t>
      </w:r>
      <w:r w:rsidRPr="0028762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 w:cs="Sylfaen"/>
        </w:rPr>
        <w:t>ձևերը</w:t>
      </w:r>
      <w:r w:rsidRPr="00287627">
        <w:rPr>
          <w:rFonts w:ascii="GHEA Grapalat" w:hAnsi="GHEA Grapalat" w:cs="Sylfaen"/>
          <w:lang w:val="en-US"/>
        </w:rPr>
        <w:t>.</w:t>
      </w:r>
    </w:p>
    <w:p w:rsidR="00287627" w:rsidRDefault="00287627" w:rsidP="00287627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 w:cs="Times Armenian"/>
          <w:lang w:val="af-ZA"/>
        </w:rPr>
      </w:pPr>
      <w:r w:rsidRPr="00287627">
        <w:rPr>
          <w:rFonts w:ascii="GHEA Grapalat" w:hAnsi="GHEA Grapalat" w:cs="Sylfaen"/>
          <w:lang w:val="en-US"/>
        </w:rPr>
        <w:t xml:space="preserve">3.2) </w:t>
      </w:r>
      <w:r>
        <w:rPr>
          <w:rFonts w:ascii="GHEA Grapalat" w:hAnsi="GHEA Grapalat" w:cs="Sylfaen"/>
          <w:lang w:bidi="ne-NP"/>
        </w:rPr>
        <w:t>ը</w:t>
      </w:r>
      <w:r>
        <w:rPr>
          <w:rFonts w:ascii="GHEA Grapalat" w:hAnsi="GHEA Grapalat" w:cs="Sylfaen"/>
          <w:lang w:val="hy-AM" w:bidi="ne-NP"/>
        </w:rPr>
        <w:t xml:space="preserve">նդունում է </w:t>
      </w:r>
      <w:r>
        <w:rPr>
          <w:rFonts w:ascii="GHEA Grapalat" w:hAnsi="GHEA Grapalat" w:cs="Sylfaen"/>
          <w:lang w:bidi="ne-NP"/>
        </w:rPr>
        <w:t>զբաղվածության</w:t>
      </w:r>
      <w:r w:rsidRPr="00287627">
        <w:rPr>
          <w:rFonts w:ascii="GHEA Grapalat" w:hAnsi="GHEA Grapalat" w:cs="Sylfaen"/>
          <w:lang w:val="en-US" w:bidi="ne-NP"/>
        </w:rPr>
        <w:t xml:space="preserve"> </w:t>
      </w:r>
      <w:r>
        <w:rPr>
          <w:rFonts w:ascii="GHEA Grapalat" w:hAnsi="GHEA Grapalat" w:cs="Sylfaen"/>
          <w:lang w:bidi="ne-NP"/>
        </w:rPr>
        <w:t>պետական</w:t>
      </w:r>
      <w:r w:rsidRPr="00287627">
        <w:rPr>
          <w:rFonts w:ascii="GHEA Grapalat" w:hAnsi="GHEA Grapalat" w:cs="Sylfaen"/>
          <w:lang w:val="en-US" w:bidi="ne-NP"/>
        </w:rPr>
        <w:t xml:space="preserve"> </w:t>
      </w:r>
      <w:r>
        <w:rPr>
          <w:rFonts w:ascii="GHEA Grapalat" w:hAnsi="GHEA Grapalat" w:cs="Sylfaen"/>
          <w:lang w:bidi="ne-NP"/>
        </w:rPr>
        <w:t>ծրագրերի</w:t>
      </w:r>
      <w:r w:rsidRPr="00287627">
        <w:rPr>
          <w:rFonts w:ascii="GHEA Grapalat" w:hAnsi="GHEA Grapalat" w:cs="Sylfaen"/>
          <w:lang w:val="en-US" w:bidi="ne-NP"/>
        </w:rPr>
        <w:t xml:space="preserve"> </w:t>
      </w:r>
      <w:r>
        <w:rPr>
          <w:rFonts w:ascii="GHEA Grapalat" w:hAnsi="GHEA Grapalat" w:cs="Sylfaen"/>
          <w:lang w:bidi="ne-NP"/>
        </w:rPr>
        <w:t>իրականացումն</w:t>
      </w:r>
      <w:r w:rsidRPr="00287627">
        <w:rPr>
          <w:rFonts w:ascii="GHEA Grapalat" w:hAnsi="GHEA Grapalat" w:cs="Sylfaen"/>
          <w:lang w:val="en-US" w:bidi="ne-NP"/>
        </w:rPr>
        <w:t xml:space="preserve"> </w:t>
      </w:r>
      <w:r>
        <w:rPr>
          <w:rFonts w:ascii="GHEA Grapalat" w:hAnsi="GHEA Grapalat" w:cs="Sylfaen"/>
          <w:lang w:bidi="ne-NP"/>
        </w:rPr>
        <w:t>ապահովող</w:t>
      </w:r>
      <w:r w:rsidRPr="00287627">
        <w:rPr>
          <w:rFonts w:ascii="GHEA Grapalat" w:hAnsi="GHEA Grapalat" w:cs="Sylfaen"/>
          <w:lang w:val="en-US" w:bidi="ne-NP"/>
        </w:rPr>
        <w:t xml:space="preserve"> </w:t>
      </w:r>
      <w:r>
        <w:rPr>
          <w:rFonts w:ascii="GHEA Grapalat" w:hAnsi="GHEA Grapalat" w:cs="Sylfaen"/>
          <w:lang w:val="hy-AM" w:bidi="ne-NP"/>
        </w:rPr>
        <w:t>ենթաօրենսդրական նորմատիվ իրավական ակտեր</w:t>
      </w:r>
      <w:proofErr w:type="gramStart"/>
      <w:r w:rsidRPr="00287627">
        <w:rPr>
          <w:rFonts w:ascii="GHEA Grapalat" w:hAnsi="GHEA Grapalat" w:cs="Sylfaen"/>
          <w:lang w:val="en-US" w:bidi="ne-NP"/>
        </w:rPr>
        <w:t>.»</w:t>
      </w:r>
      <w:proofErr w:type="gramEnd"/>
      <w:r w:rsidRPr="00287627">
        <w:rPr>
          <w:rFonts w:ascii="GHEA Grapalat" w:hAnsi="GHEA Grapalat" w:cs="Sylfaen"/>
          <w:lang w:val="en-US" w:bidi="ne-NP"/>
        </w:rPr>
        <w:t>:</w:t>
      </w:r>
      <w:r w:rsidRPr="00287627">
        <w:rPr>
          <w:rFonts w:ascii="GHEA Grapalat" w:hAnsi="GHEA Grapalat" w:cs="Sylfaen"/>
          <w:lang w:val="en-US"/>
        </w:rPr>
        <w:t xml:space="preserve"> </w:t>
      </w:r>
    </w:p>
    <w:p w:rsidR="00287627" w:rsidRPr="00287627" w:rsidRDefault="00287627" w:rsidP="00287627">
      <w:pPr>
        <w:pStyle w:val="NormalWeb"/>
        <w:spacing w:before="0" w:beforeAutospacing="0" w:after="0" w:afterAutospacing="0"/>
        <w:ind w:firstLine="375"/>
        <w:jc w:val="both"/>
        <w:rPr>
          <w:lang w:val="en-US"/>
        </w:rPr>
      </w:pPr>
    </w:p>
    <w:p w:rsidR="00287627" w:rsidRDefault="00287627" w:rsidP="00287627">
      <w:pPr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2.</w:t>
      </w:r>
      <w:r>
        <w:rPr>
          <w:rFonts w:ascii="GHEA Grapalat" w:hAnsi="GHEA Grapalat"/>
          <w:color w:val="000000"/>
          <w:lang w:val="hy-AM"/>
        </w:rPr>
        <w:t xml:space="preserve"> Սույն օրենք</w:t>
      </w:r>
      <w:r>
        <w:rPr>
          <w:rFonts w:ascii="GHEA Grapalat" w:hAnsi="GHEA Grapalat"/>
          <w:color w:val="000000"/>
          <w:lang w:val="en-US"/>
        </w:rPr>
        <w:t xml:space="preserve">ն </w:t>
      </w:r>
      <w:r>
        <w:rPr>
          <w:rFonts w:ascii="GHEA Grapalat" w:hAnsi="GHEA Grapalat"/>
          <w:color w:val="000000"/>
          <w:lang w:val="hy-AM"/>
        </w:rPr>
        <w:t>ուժի մեջ է</w:t>
      </w:r>
      <w:r>
        <w:rPr>
          <w:rFonts w:ascii="GHEA Grapalat" w:hAnsi="GHEA Grapalat"/>
          <w:color w:val="000000"/>
          <w:lang w:val="en-US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մտնում </w:t>
      </w:r>
      <w:proofErr w:type="spellStart"/>
      <w:r>
        <w:rPr>
          <w:rFonts w:ascii="GHEA Grapalat" w:hAnsi="GHEA Grapalat"/>
          <w:color w:val="000000"/>
          <w:lang w:val="en-US"/>
        </w:rPr>
        <w:t>հրապարակմանը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հաջորդող</w:t>
      </w:r>
      <w:proofErr w:type="spellEnd"/>
      <w:r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/>
        </w:rPr>
        <w:t>օրվանից</w:t>
      </w:r>
      <w:proofErr w:type="spellEnd"/>
      <w:r>
        <w:rPr>
          <w:rFonts w:ascii="GHEA Grapalat" w:hAnsi="GHEA Grapalat"/>
          <w:color w:val="000000"/>
          <w:lang w:val="hy-AM"/>
        </w:rPr>
        <w:t>:</w:t>
      </w: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rPr>
          <w:rFonts w:ascii="GHEA Grapalat" w:hAnsi="GHEA Grapalat"/>
          <w:color w:val="000000"/>
          <w:lang w:val="en-US"/>
        </w:rPr>
      </w:pPr>
    </w:p>
    <w:p w:rsidR="00287627" w:rsidRDefault="00287627" w:rsidP="00287627">
      <w:pPr>
        <w:tabs>
          <w:tab w:val="left" w:pos="270"/>
        </w:tabs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287627" w:rsidRDefault="00287627" w:rsidP="00287627">
      <w:pPr>
        <w:tabs>
          <w:tab w:val="left" w:pos="270"/>
          <w:tab w:val="left" w:pos="810"/>
        </w:tabs>
        <w:jc w:val="center"/>
        <w:rPr>
          <w:rFonts w:ascii="GHEA Grapalat" w:hAnsi="GHEA Grapalat" w:cs="Sylfaen"/>
          <w:b/>
          <w:lang w:val="hy-AM" w:bidi="ne-NP"/>
        </w:rPr>
      </w:pPr>
      <w:r>
        <w:rPr>
          <w:rFonts w:ascii="GHEA Grapalat" w:hAnsi="GHEA Grapalat" w:cs="Tahoma"/>
          <w:b/>
          <w:lang w:val="hy-AM" w:eastAsia="x-none"/>
        </w:rPr>
        <w:t>««ԶԲԱՂՎԱԾՈՒԹՅԱՆ</w:t>
      </w:r>
      <w:r>
        <w:rPr>
          <w:rFonts w:ascii="GHEA Grapalat" w:hAnsi="GHEA Grapalat" w:cs="Times Armenian"/>
          <w:b/>
          <w:lang w:val="af-ZA" w:eastAsia="x-none"/>
        </w:rPr>
        <w:t xml:space="preserve"> </w:t>
      </w:r>
      <w:r>
        <w:rPr>
          <w:rFonts w:ascii="GHEA Grapalat" w:hAnsi="GHEA Grapalat" w:cs="Tahoma"/>
          <w:b/>
          <w:lang w:val="hy-AM" w:eastAsia="x-none"/>
        </w:rPr>
        <w:t>ՄԱՍԻՆ»</w:t>
      </w:r>
      <w:r>
        <w:rPr>
          <w:rFonts w:ascii="GHEA Grapalat" w:hAnsi="GHEA Grapalat" w:cs="Tahoma"/>
          <w:lang w:val="hy-AM" w:eastAsia="x-none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ՕՐԵՆՔՈՒՄ ԼՐԱՑՈՒՄ</w:t>
      </w:r>
      <w:r w:rsidRPr="00287627">
        <w:rPr>
          <w:rFonts w:ascii="GHEA Grapalat" w:hAnsi="GHEA Grapalat"/>
          <w:b/>
          <w:bCs/>
          <w:spacing w:val="-6"/>
          <w:lang w:val="hy-AM"/>
        </w:rPr>
        <w:t>ՆԵՐ</w:t>
      </w:r>
      <w:r>
        <w:rPr>
          <w:rFonts w:ascii="GHEA Grapalat" w:hAnsi="GHEA Grapalat"/>
          <w:b/>
          <w:bCs/>
          <w:spacing w:val="-6"/>
          <w:lang w:val="hy-AM"/>
        </w:rPr>
        <w:t xml:space="preserve"> ԿԱՏԱՐԵԼՈՒ ՄԱՍԻՆ» 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 xml:space="preserve">ՕՐԵՆՔԻ </w:t>
      </w:r>
      <w:r>
        <w:rPr>
          <w:rFonts w:ascii="GHEA Grapalat" w:hAnsi="GHEA Grapalat" w:cs="Sylfaen"/>
          <w:b/>
          <w:lang w:val="hy-AM" w:bidi="ne-NP"/>
        </w:rPr>
        <w:t>ԸՆԴՈՒՆՄԱՆ</w:t>
      </w:r>
    </w:p>
    <w:p w:rsidR="00287627" w:rsidRDefault="00287627" w:rsidP="00287627">
      <w:pPr>
        <w:tabs>
          <w:tab w:val="left" w:pos="270"/>
        </w:tabs>
        <w:ind w:left="180"/>
        <w:jc w:val="center"/>
        <w:rPr>
          <w:rFonts w:ascii="GHEA Grapalat" w:hAnsi="GHEA Grapalat"/>
          <w:b/>
          <w:bCs/>
          <w:lang w:val="hy-AM"/>
        </w:rPr>
      </w:pPr>
    </w:p>
    <w:p w:rsidR="00287627" w:rsidRDefault="00287627" w:rsidP="00287627">
      <w:pPr>
        <w:numPr>
          <w:ilvl w:val="0"/>
          <w:numId w:val="1"/>
        </w:numPr>
        <w:tabs>
          <w:tab w:val="left" w:pos="270"/>
          <w:tab w:val="left" w:pos="990"/>
        </w:tabs>
        <w:contextualSpacing/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>Անհրաժեշտությունը</w:t>
      </w:r>
    </w:p>
    <w:p w:rsidR="00287627" w:rsidRDefault="00287627" w:rsidP="00287627">
      <w:pPr>
        <w:tabs>
          <w:tab w:val="left" w:pos="1080"/>
        </w:tabs>
        <w:ind w:firstLine="720"/>
        <w:jc w:val="both"/>
        <w:rPr>
          <w:rFonts w:ascii="GHEA Grapalat" w:eastAsia="Calibri" w:hAnsi="GHEA Grapalat" w:cs="Times Armenian"/>
          <w:lang w:val="hy-AM" w:eastAsia="en-US"/>
        </w:rPr>
      </w:pPr>
      <w:r>
        <w:rPr>
          <w:rFonts w:ascii="GHEA Grapalat" w:hAnsi="GHEA Grapalat"/>
          <w:spacing w:val="-4"/>
          <w:lang w:val="hy-AM"/>
        </w:rPr>
        <w:t>««Զբաղվածության մասին» Հայաստանի Հանրապետության օրենքում լրացում</w:t>
      </w:r>
      <w:r w:rsidRPr="00287627">
        <w:rPr>
          <w:rFonts w:ascii="GHEA Grapalat" w:hAnsi="GHEA Grapalat"/>
          <w:spacing w:val="-4"/>
          <w:lang w:val="hy-AM"/>
        </w:rPr>
        <w:t>ներ</w:t>
      </w:r>
      <w:r>
        <w:rPr>
          <w:rFonts w:ascii="GHEA Grapalat" w:hAnsi="GHEA Grapalat"/>
          <w:spacing w:val="-4"/>
          <w:lang w:val="hy-AM"/>
        </w:rPr>
        <w:t xml:space="preserve"> կատարելու մասին» Հայաստանի Հանրապետության օրենքի նախագիծը </w:t>
      </w:r>
      <w:r>
        <w:rPr>
          <w:rFonts w:ascii="GHEA Grapalat" w:hAnsi="GHEA Grapalat" w:cs="Sylfaen"/>
          <w:lang w:val="hy-AM"/>
        </w:rPr>
        <w:t xml:space="preserve">(այսուհետ` նախագիծ) մշակվել է՝ հիմք ընդունելով </w:t>
      </w:r>
      <w:r>
        <w:rPr>
          <w:rFonts w:ascii="GHEA Grapalat" w:hAnsi="GHEA Grapalat" w:cs="Sylfaen"/>
          <w:noProof/>
          <w:lang w:val="af-ZA"/>
        </w:rPr>
        <w:t>ՀՀ Սահմանադրության 6-րդ հոդվածի 2-րդ մասի դրույթներ</w:t>
      </w:r>
      <w:r>
        <w:rPr>
          <w:rFonts w:ascii="GHEA Grapalat" w:hAnsi="GHEA Grapalat" w:cs="Sylfaen"/>
          <w:noProof/>
          <w:lang w:val="hy-AM"/>
        </w:rPr>
        <w:t>ը:</w:t>
      </w:r>
    </w:p>
    <w:p w:rsidR="00287627" w:rsidRDefault="00287627" w:rsidP="00287627">
      <w:pPr>
        <w:ind w:firstLine="720"/>
        <w:jc w:val="both"/>
        <w:rPr>
          <w:rFonts w:ascii="GHEA Grapalat" w:hAnsi="GHEA Grapalat" w:cs="Calibri"/>
          <w:b/>
          <w:bCs/>
          <w:lang w:val="af-ZA"/>
        </w:rPr>
      </w:pPr>
      <w:r>
        <w:rPr>
          <w:rFonts w:ascii="GHEA Grapalat" w:hAnsi="GHEA Grapalat" w:cs="Calibri"/>
          <w:b/>
          <w:bCs/>
          <w:lang w:val="nb-NO"/>
        </w:rPr>
        <w:t xml:space="preserve">2. </w:t>
      </w:r>
      <w:r>
        <w:rPr>
          <w:rFonts w:ascii="GHEA Grapalat" w:hAnsi="GHEA Grapalat" w:cs="Calibri"/>
          <w:b/>
          <w:bCs/>
          <w:lang w:val="hy-AM"/>
        </w:rPr>
        <w:t>Ընթացիկ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իրավիճակը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և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տվյալ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բնագավառում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իրականացվող</w:t>
      </w:r>
      <w:r>
        <w:rPr>
          <w:rFonts w:ascii="GHEA Grapalat" w:hAnsi="GHEA Grapalat" w:cs="Calibri"/>
          <w:b/>
          <w:bCs/>
          <w:lang w:val="nb-NO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քաղաքականությունը</w:t>
      </w:r>
    </w:p>
    <w:p w:rsidR="00287627" w:rsidRDefault="00287627" w:rsidP="00287627">
      <w:pPr>
        <w:ind w:firstLine="706"/>
        <w:jc w:val="both"/>
        <w:rPr>
          <w:rFonts w:ascii="GHEA Grapalat" w:hAnsi="GHEA Grapalat" w:cs="Sylfaen"/>
          <w:noProof/>
          <w:lang w:val="af-ZA"/>
        </w:rPr>
      </w:pPr>
      <w:r>
        <w:rPr>
          <w:rFonts w:ascii="GHEA Grapalat" w:hAnsi="GHEA Grapalat" w:cs="Sylfaen"/>
          <w:noProof/>
          <w:lang w:val="af-ZA"/>
        </w:rPr>
        <w:t>ՀՀ Սահմանադրության 6-րդ հոդվածի 2-րդ մասի դրույթների համաձայն՝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 xml:space="preserve">Սահմանադրության և օրենքների հիման վրա և դրանց իրականացումն ապահովելու նպատակով Սահմանադրությամբ նախատեսված մարմինները կարող են օրենքով լիազորվել ընդունելու ենթաօրենսդրական նորմատիվ իրավական ակտեր: </w:t>
      </w:r>
      <w:r>
        <w:rPr>
          <w:rFonts w:ascii="GHEA Grapalat" w:hAnsi="GHEA Grapalat"/>
          <w:spacing w:val="-4"/>
          <w:lang w:val="hy-AM"/>
        </w:rPr>
        <w:t xml:space="preserve">««Զբաղվածության մասին» </w:t>
      </w:r>
      <w:r>
        <w:rPr>
          <w:rFonts w:ascii="GHEA Grapalat" w:hAnsi="GHEA Grapalat"/>
          <w:spacing w:val="-4"/>
          <w:lang w:val="en-US"/>
        </w:rPr>
        <w:t>ՀՀ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օրենքով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/>
          <w:spacing w:val="-4"/>
          <w:lang w:val="en-US"/>
        </w:rPr>
        <w:t>ՀՀ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կառավարության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կողմից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լիազորված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պետական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մարմնին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, </w:t>
      </w:r>
      <w:proofErr w:type="spellStart"/>
      <w:r>
        <w:rPr>
          <w:rFonts w:ascii="GHEA Grapalat" w:hAnsi="GHEA Grapalat"/>
          <w:spacing w:val="-4"/>
          <w:lang w:val="en-US"/>
        </w:rPr>
        <w:t>այն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/>
          <w:spacing w:val="-4"/>
          <w:lang w:val="en-US"/>
        </w:rPr>
        <w:t>է՝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/>
          <w:spacing w:val="-4"/>
          <w:lang w:val="en-US"/>
        </w:rPr>
        <w:t>ՀՀ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աշխատանքի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/>
          <w:spacing w:val="-4"/>
          <w:lang w:val="en-US"/>
        </w:rPr>
        <w:t>և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սոցիալական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հարցերի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նախարարությանը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, </w:t>
      </w:r>
      <w:proofErr w:type="spellStart"/>
      <w:r>
        <w:rPr>
          <w:rFonts w:ascii="GHEA Grapalat" w:hAnsi="GHEA Grapalat"/>
          <w:spacing w:val="-4"/>
          <w:lang w:val="en-US"/>
        </w:rPr>
        <w:t>վերապահված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չէ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նույն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օրենքի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կիրարկումն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ապահովող</w:t>
      </w:r>
      <w:proofErr w:type="spellEnd"/>
      <w:r>
        <w:rPr>
          <w:rFonts w:ascii="GHEA Grapalat" w:hAnsi="GHEA Grapalat"/>
          <w:spacing w:val="-4"/>
          <w:lang w:val="en-US"/>
        </w:rPr>
        <w:t>՝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ՀՀ կառավարության 2014թ. ապրիլի 17-ի N534-Ն որոշմամբ սահմանված իրավահարաբերությունները կանոնակարգելու նպատակով ենթաօրենսդրական նորմատիվ իրավական ակտ ընդունելու իրավասություն:</w:t>
      </w:r>
    </w:p>
    <w:p w:rsidR="00287627" w:rsidRDefault="00287627" w:rsidP="00287627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b/>
          <w:bCs/>
          <w:lang w:val="hy-AM"/>
        </w:rPr>
        <w:t>3. Կարգավորման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նպատակը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և</w:t>
      </w:r>
      <w:r>
        <w:rPr>
          <w:rFonts w:ascii="GHEA Grapalat" w:hAnsi="GHEA Grapalat" w:cs="Calibri"/>
          <w:b/>
          <w:bCs/>
          <w:lang w:val="af-ZA"/>
        </w:rPr>
        <w:t xml:space="preserve"> </w:t>
      </w:r>
      <w:r>
        <w:rPr>
          <w:rFonts w:ascii="GHEA Grapalat" w:hAnsi="GHEA Grapalat" w:cs="Calibri"/>
          <w:b/>
          <w:bCs/>
          <w:lang w:val="hy-AM"/>
        </w:rPr>
        <w:t>բնույթը</w:t>
      </w:r>
      <w:r>
        <w:rPr>
          <w:rFonts w:ascii="GHEA Grapalat" w:hAnsi="GHEA Grapalat" w:cs="Sylfaen"/>
          <w:lang w:val="hy-AM"/>
        </w:rPr>
        <w:t xml:space="preserve"> </w:t>
      </w:r>
    </w:p>
    <w:p w:rsidR="00287627" w:rsidRPr="00287627" w:rsidRDefault="00287627" w:rsidP="00287627">
      <w:pPr>
        <w:ind w:firstLine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spacing w:val="-4"/>
          <w:lang w:val="en-US"/>
        </w:rPr>
        <w:t>Ն</w:t>
      </w:r>
      <w:r>
        <w:rPr>
          <w:rFonts w:ascii="GHEA Grapalat" w:hAnsi="GHEA Grapalat"/>
          <w:spacing w:val="-4"/>
          <w:lang w:val="hy-AM"/>
        </w:rPr>
        <w:t>ախագ</w:t>
      </w:r>
      <w:proofErr w:type="spellStart"/>
      <w:r>
        <w:rPr>
          <w:rFonts w:ascii="GHEA Grapalat" w:hAnsi="GHEA Grapalat"/>
          <w:spacing w:val="-4"/>
          <w:lang w:val="en-US"/>
        </w:rPr>
        <w:t>ծով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առաջարկվում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/>
          <w:spacing w:val="-4"/>
          <w:lang w:val="en-US"/>
        </w:rPr>
        <w:t>է</w:t>
      </w:r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լիազորված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մարմնին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վերապահել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 </w:t>
      </w:r>
      <w:proofErr w:type="spellStart"/>
      <w:r>
        <w:rPr>
          <w:rFonts w:ascii="GHEA Grapalat" w:hAnsi="GHEA Grapalat"/>
          <w:spacing w:val="-4"/>
          <w:lang w:val="en-US"/>
        </w:rPr>
        <w:t>Զբաղվածության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կարգավորման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ամենամյա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պետական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ծրագրի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իրականացումն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Sylfaen"/>
          <w:lang w:val="hy-AM" w:eastAsia="en-US" w:bidi="ne-NP"/>
        </w:rPr>
        <w:t>ապահովող ենթաօրենսդրական նորմատիվ իրավական ակտեր</w:t>
      </w:r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ընդունելու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իրավասություն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: </w:t>
      </w:r>
      <w:proofErr w:type="spellStart"/>
      <w:r>
        <w:rPr>
          <w:rFonts w:ascii="GHEA Grapalat" w:hAnsi="GHEA Grapalat" w:cs="Sylfaen"/>
          <w:lang w:val="en-US" w:eastAsia="en-US" w:bidi="ne-NP"/>
        </w:rPr>
        <w:t>Մասնավորապես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, </w:t>
      </w:r>
      <w:proofErr w:type="spellStart"/>
      <w:r>
        <w:rPr>
          <w:rFonts w:ascii="GHEA Grapalat" w:hAnsi="GHEA Grapalat" w:cs="Sylfaen"/>
          <w:lang w:val="en-US" w:eastAsia="en-US" w:bidi="ne-NP"/>
        </w:rPr>
        <w:t>նշված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լիազորությամբ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հնարավոր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կլինի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en-US" w:eastAsia="en-US" w:bidi="ne-NP"/>
        </w:rPr>
        <w:t>ՀՀ</w:t>
      </w:r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աշխատանքի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r>
        <w:rPr>
          <w:rFonts w:ascii="GHEA Grapalat" w:hAnsi="GHEA Grapalat" w:cs="Sylfaen"/>
          <w:lang w:val="en-US" w:eastAsia="en-US" w:bidi="ne-NP"/>
        </w:rPr>
        <w:t>և</w:t>
      </w:r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սոցիալական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հարցերի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նախարարի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նորմատիվ</w:t>
      </w:r>
      <w:proofErr w:type="spellEnd"/>
      <w:r w:rsidRPr="00287627">
        <w:rPr>
          <w:rFonts w:ascii="GHEA Grapalat" w:hAnsi="GHEA Grapalat" w:cs="Sylfaen"/>
          <w:lang w:val="af-ZA" w:eastAsia="en-US" w:bidi="ne-NP"/>
        </w:rPr>
        <w:t xml:space="preserve"> </w:t>
      </w:r>
      <w:proofErr w:type="spellStart"/>
      <w:r>
        <w:rPr>
          <w:rFonts w:ascii="GHEA Grapalat" w:hAnsi="GHEA Grapalat" w:cs="Sylfaen"/>
          <w:lang w:val="en-US" w:eastAsia="en-US" w:bidi="ne-NP"/>
        </w:rPr>
        <w:t>հրամանով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proofErr w:type="spellStart"/>
      <w:r>
        <w:rPr>
          <w:rFonts w:ascii="GHEA Grapalat" w:hAnsi="GHEA Grapalat"/>
          <w:spacing w:val="-4"/>
          <w:lang w:val="en-US"/>
        </w:rPr>
        <w:t>հաստատել</w:t>
      </w:r>
      <w:proofErr w:type="spellEnd"/>
      <w:r w:rsidRPr="00287627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Sylfaen"/>
        </w:rPr>
        <w:t>աշխատանք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փնտրող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անձ</w:t>
      </w:r>
      <w:proofErr w:type="spellStart"/>
      <w:r>
        <w:rPr>
          <w:rFonts w:ascii="GHEA Grapalat" w:hAnsi="GHEA Grapalat" w:cs="Sylfaen"/>
          <w:lang w:val="en-US"/>
        </w:rPr>
        <w:t>անց</w:t>
      </w:r>
      <w:proofErr w:type="spellEnd"/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կարիքների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գնահատման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</w:t>
      </w:r>
      <w:r>
        <w:rPr>
          <w:rFonts w:ascii="GHEA Grapalat" w:hAnsi="GHEA Grapalat" w:cs="Sylfaen"/>
        </w:rPr>
        <w:t>արցաթերթիկի</w:t>
      </w:r>
      <w:r w:rsidRPr="00287627">
        <w:rPr>
          <w:rFonts w:ascii="GHEA Grapalat" w:hAnsi="GHEA Grapalat" w:cs="Sylfaen"/>
          <w:lang w:val="af-ZA"/>
        </w:rPr>
        <w:t>,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ամփոփ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եզրակացության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ձևերը</w:t>
      </w:r>
      <w:r w:rsidRPr="00287627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</w:rPr>
        <w:t>աշխատանք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փնտրող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անձ</w:t>
      </w:r>
      <w:proofErr w:type="spellStart"/>
      <w:r>
        <w:rPr>
          <w:rFonts w:ascii="GHEA Grapalat" w:hAnsi="GHEA Grapalat" w:cs="Sylfaen"/>
          <w:lang w:val="en-US"/>
        </w:rPr>
        <w:t>անց</w:t>
      </w:r>
      <w:proofErr w:type="spellEnd"/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զբաղվածության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ապահովման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անհատական</w:t>
      </w:r>
      <w:bookmarkStart w:id="0" w:name="_GoBack"/>
      <w:bookmarkEnd w:id="0"/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ծրագրի</w:t>
      </w:r>
      <w:r w:rsidRPr="0028762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անհատական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ծրագրի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իրականացման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վերաբերյալ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երկկողմ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պայմանագրի</w:t>
      </w:r>
      <w:r w:rsidRPr="0028762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զբաղվածության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պետական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ծրագրերի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իրականացման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նպատակով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կնքվող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պայմանագրերի</w:t>
      </w:r>
      <w:r w:rsidRPr="0028762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ներկայացվող</w:t>
      </w:r>
      <w:r w:rsidRPr="0028762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տեղեկանքների</w:t>
      </w:r>
      <w:r w:rsidRPr="0028762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տրվող</w:t>
      </w:r>
      <w:r w:rsidRPr="0028762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ուղեգրերի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օրինակելի</w:t>
      </w:r>
      <w:r w:rsidRPr="0028762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ձևերը</w:t>
      </w:r>
      <w:r w:rsidRPr="0028762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 w:rsidRPr="00287627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այլ</w:t>
      </w:r>
      <w:proofErr w:type="spellEnd"/>
      <w:r w:rsidRPr="00287627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անհրաժեշտ</w:t>
      </w:r>
      <w:proofErr w:type="spellEnd"/>
      <w:r w:rsidRPr="00287627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կանոնակարգող</w:t>
      </w:r>
      <w:proofErr w:type="spellEnd"/>
      <w:r w:rsidRPr="00287627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նորմեր</w:t>
      </w:r>
      <w:proofErr w:type="spellEnd"/>
      <w:r w:rsidRPr="00287627">
        <w:rPr>
          <w:rFonts w:ascii="GHEA Grapalat" w:hAnsi="GHEA Grapalat" w:cs="Sylfaen"/>
          <w:lang w:val="af-ZA"/>
        </w:rPr>
        <w:t>:</w:t>
      </w:r>
    </w:p>
    <w:p w:rsidR="00287627" w:rsidRDefault="00287627" w:rsidP="00287627">
      <w:pPr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4. </w:t>
      </w:r>
      <w:r>
        <w:rPr>
          <w:rFonts w:ascii="GHEA Grapalat" w:hAnsi="GHEA Grapalat" w:cs="IRTEK Courier"/>
          <w:b/>
          <w:lang w:val="af-ZA"/>
        </w:rPr>
        <w:t>Նախագծի մշակման գործընթացում ներգրավված ինստիտուտները և անձինք</w:t>
      </w:r>
    </w:p>
    <w:p w:rsidR="00287627" w:rsidRDefault="00287627" w:rsidP="00287627">
      <w:pPr>
        <w:tabs>
          <w:tab w:val="left" w:pos="270"/>
          <w:tab w:val="left" w:pos="990"/>
          <w:tab w:val="left" w:pos="108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IRTEK Courier"/>
          <w:lang w:val="hy-AM"/>
        </w:rPr>
        <w:t xml:space="preserve">Նախագիծը մշակվել է </w:t>
      </w:r>
      <w:r>
        <w:rPr>
          <w:rFonts w:ascii="GHEA Grapalat" w:hAnsi="GHEA Grapalat" w:cs="IRTEK Courier"/>
          <w:lang w:val="af-ZA"/>
        </w:rPr>
        <w:t>ՀՀ աշխատանքի և սոցիալական հարցերի նախարարությ</w:t>
      </w:r>
      <w:r>
        <w:rPr>
          <w:rFonts w:ascii="GHEA Grapalat" w:hAnsi="GHEA Grapalat" w:cs="IRTEK Courier"/>
          <w:lang w:val="hy-AM"/>
        </w:rPr>
        <w:t>ա</w:t>
      </w:r>
      <w:r>
        <w:rPr>
          <w:rFonts w:ascii="GHEA Grapalat" w:hAnsi="GHEA Grapalat" w:cs="IRTEK Courier"/>
          <w:lang w:val="af-ZA"/>
        </w:rPr>
        <w:t>ն</w:t>
      </w:r>
      <w:r>
        <w:rPr>
          <w:rFonts w:ascii="GHEA Grapalat" w:hAnsi="GHEA Grapalat" w:cs="IRTEK Courier"/>
          <w:lang w:val="hy-AM"/>
        </w:rPr>
        <w:t xml:space="preserve"> կողմից:</w:t>
      </w:r>
    </w:p>
    <w:p w:rsidR="00287627" w:rsidRDefault="00287627" w:rsidP="00287627">
      <w:pPr>
        <w:tabs>
          <w:tab w:val="left" w:pos="270"/>
          <w:tab w:val="left" w:pos="990"/>
          <w:tab w:val="left" w:pos="1080"/>
        </w:tabs>
        <w:ind w:firstLine="720"/>
        <w:jc w:val="both"/>
        <w:rPr>
          <w:rFonts w:ascii="GHEA Grapalat" w:hAnsi="GHEA Grapalat"/>
          <w:b/>
          <w:bCs/>
          <w:lang w:val="af-ZA"/>
        </w:rPr>
      </w:pPr>
      <w:r>
        <w:rPr>
          <w:rFonts w:ascii="GHEA Grapalat" w:hAnsi="GHEA Grapalat" w:cs="IRTEK Courier"/>
          <w:b/>
          <w:lang w:val="hy-AM"/>
        </w:rPr>
        <w:t xml:space="preserve">5. </w:t>
      </w:r>
      <w:r>
        <w:rPr>
          <w:rFonts w:ascii="GHEA Grapalat" w:hAnsi="GHEA Grapalat" w:cs="IRTEK Courier"/>
          <w:b/>
          <w:lang w:val="af-ZA"/>
        </w:rPr>
        <w:t>Ակնկալվող արդյունքը</w:t>
      </w:r>
    </w:p>
    <w:p w:rsidR="00287627" w:rsidRPr="00287627" w:rsidRDefault="00287627" w:rsidP="00287627">
      <w:pPr>
        <w:tabs>
          <w:tab w:val="left" w:pos="1080"/>
        </w:tabs>
        <w:ind w:firstLine="72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Calibri"/>
          <w:shd w:val="clear" w:color="auto" w:fill="FFFFFF"/>
          <w:lang w:val="af-ZA"/>
        </w:rPr>
        <w:lastRenderedPageBreak/>
        <w:t>Նախագծի ընդունմամբ ակնկալվում է</w:t>
      </w:r>
      <w:r>
        <w:rPr>
          <w:rFonts w:ascii="GHEA Grapalat" w:hAnsi="GHEA Grapalat" w:cs="Calibri"/>
          <w:shd w:val="clear" w:color="auto" w:fill="FFFFFF"/>
          <w:lang w:val="hy-AM"/>
        </w:rPr>
        <w:t xml:space="preserve"> հստակեցնել լիազորված մարմնի իրավասությունները, որը հնարավորություն կտա ընդունելու</w:t>
      </w:r>
      <w:r w:rsidRPr="00287627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pacing w:val="-4"/>
          <w:lang w:val="hy-AM"/>
        </w:rPr>
        <w:t xml:space="preserve">«Զբաղվածության մասին» </w:t>
      </w:r>
      <w:r w:rsidRPr="00287627">
        <w:rPr>
          <w:rFonts w:ascii="GHEA Grapalat" w:hAnsi="GHEA Grapalat"/>
          <w:spacing w:val="-4"/>
          <w:lang w:val="hy-AM"/>
        </w:rPr>
        <w:t>ՀՀ</w:t>
      </w:r>
      <w:r>
        <w:rPr>
          <w:rFonts w:ascii="GHEA Grapalat" w:hAnsi="GHEA Grapalat"/>
          <w:spacing w:val="-4"/>
          <w:lang w:val="hy-AM"/>
        </w:rPr>
        <w:t xml:space="preserve"> օրենք</w:t>
      </w:r>
      <w:r w:rsidRPr="00287627">
        <w:rPr>
          <w:rFonts w:ascii="GHEA Grapalat" w:hAnsi="GHEA Grapalat"/>
          <w:spacing w:val="-4"/>
          <w:lang w:val="hy-AM"/>
        </w:rPr>
        <w:t>ից բխող</w:t>
      </w:r>
      <w:r>
        <w:rPr>
          <w:rFonts w:ascii="GHEA Grapalat" w:hAnsi="GHEA Grapalat"/>
          <w:spacing w:val="-4"/>
          <w:lang w:val="hy-AM"/>
        </w:rPr>
        <w:t xml:space="preserve"> </w:t>
      </w:r>
      <w:r>
        <w:rPr>
          <w:rFonts w:ascii="GHEA Grapalat" w:hAnsi="GHEA Grapalat" w:cs="Sylfaen"/>
          <w:noProof/>
          <w:lang w:val="af-ZA"/>
        </w:rPr>
        <w:t>ենթաօրենսդրական նորմատիվ իրավական ակտեր</w:t>
      </w:r>
      <w:r>
        <w:rPr>
          <w:rFonts w:ascii="GHEA Grapalat" w:hAnsi="GHEA Grapalat" w:cs="Calibri"/>
          <w:shd w:val="clear" w:color="auto" w:fill="FFFFFF"/>
          <w:lang w:val="hy-AM"/>
        </w:rPr>
        <w:t>:</w:t>
      </w:r>
    </w:p>
    <w:p w:rsidR="00287627" w:rsidRPr="00287627" w:rsidRDefault="00287627" w:rsidP="00287627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7627" w:rsidRPr="00287627" w:rsidRDefault="00287627" w:rsidP="00287627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7627" w:rsidRPr="00287627" w:rsidRDefault="00287627" w:rsidP="00287627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hy-AM"/>
        </w:rPr>
      </w:pPr>
    </w:p>
    <w:p w:rsidR="00287627" w:rsidRDefault="00287627" w:rsidP="00287627">
      <w:pPr>
        <w:tabs>
          <w:tab w:val="left" w:pos="0"/>
          <w:tab w:val="left" w:pos="270"/>
        </w:tabs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ՏԵՂԵԿԱՆՔ</w:t>
      </w:r>
    </w:p>
    <w:p w:rsidR="00287627" w:rsidRDefault="00287627" w:rsidP="00287627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Tahoma"/>
          <w:b/>
          <w:lang w:val="hy-AM" w:eastAsia="x-none"/>
        </w:rPr>
        <w:t>««ԶԲԱՂՎԱԾՈՒԹՅԱՆ</w:t>
      </w:r>
      <w:r>
        <w:rPr>
          <w:rFonts w:ascii="GHEA Grapalat" w:hAnsi="GHEA Grapalat" w:cs="Times Armenian"/>
          <w:b/>
          <w:lang w:val="af-ZA" w:eastAsia="x-none"/>
        </w:rPr>
        <w:t xml:space="preserve"> </w:t>
      </w:r>
      <w:r>
        <w:rPr>
          <w:rFonts w:ascii="GHEA Grapalat" w:hAnsi="GHEA Grapalat" w:cs="Tahoma"/>
          <w:b/>
          <w:lang w:val="hy-AM" w:eastAsia="x-none"/>
        </w:rPr>
        <w:t>ՄԱՍԻՆ»</w:t>
      </w:r>
      <w:r>
        <w:rPr>
          <w:rFonts w:ascii="GHEA Grapalat" w:hAnsi="GHEA Grapalat" w:cs="Tahoma"/>
          <w:lang w:val="hy-AM" w:eastAsia="x-none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ՕՐԵՆՔՈՒՄ ԼՐԱՑՈՒՄ</w:t>
      </w:r>
      <w:r w:rsidRPr="00287627">
        <w:rPr>
          <w:rFonts w:ascii="GHEA Grapalat" w:hAnsi="GHEA Grapalat"/>
          <w:b/>
          <w:bCs/>
          <w:spacing w:val="-6"/>
          <w:lang w:val="hy-AM"/>
        </w:rPr>
        <w:t>ՆԵՐ</w:t>
      </w:r>
      <w:r>
        <w:rPr>
          <w:rFonts w:ascii="GHEA Grapalat" w:hAnsi="GHEA Grapalat"/>
          <w:b/>
          <w:bCs/>
          <w:spacing w:val="-6"/>
          <w:lang w:val="hy-AM"/>
        </w:rPr>
        <w:t xml:space="preserve"> ԿԱՏԱՐԵԼՈՒ ՄԱՍԻՆ» 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ՕՐԵՆՔԻ</w:t>
      </w:r>
      <w:r>
        <w:rPr>
          <w:rFonts w:ascii="GHEA Grapalat" w:hAnsi="GHEA Grapalat" w:cs="Sylfaen"/>
          <w:b/>
          <w:lang w:val="hy-AM" w:bidi="ne-NP"/>
        </w:rPr>
        <w:t xml:space="preserve"> </w:t>
      </w:r>
      <w:r>
        <w:rPr>
          <w:rFonts w:ascii="GHEA Grapalat" w:hAnsi="GHEA Grapalat" w:cs="Sylfaen"/>
          <w:b/>
          <w:lang w:val="hy-AM"/>
        </w:rPr>
        <w:t>ԸՆԴՈՒՆՄԱՆ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ԿԱՊԱԿՑՈՒԹՅԱՄԲ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ԸՆԴՈՒՆՎԵԼԻՔ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ԱՅԼ</w:t>
      </w:r>
      <w:r>
        <w:rPr>
          <w:rFonts w:ascii="GHEA Grapalat" w:hAnsi="GHEA Grapalat"/>
          <w:b/>
          <w:lang w:val="hy-AM"/>
        </w:rPr>
        <w:t xml:space="preserve"> ՆՈՐՄԱՏԻՎ </w:t>
      </w:r>
      <w:r>
        <w:rPr>
          <w:rFonts w:ascii="GHEA Grapalat" w:hAnsi="GHEA Grapalat" w:cs="Sylfaen"/>
          <w:b/>
          <w:lang w:val="hy-AM"/>
        </w:rPr>
        <w:t>ԻՐԱՎԱԿԱՆ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ԱԿՏԵՐԻ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ԸՆԴՈՒՆՄԱՆ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ԱՆՀՐԱԺԵՇՏՈՒԹՅԱՆ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ՄԱՍԻՆ</w:t>
      </w:r>
    </w:p>
    <w:p w:rsidR="00287627" w:rsidRDefault="00287627" w:rsidP="00287627">
      <w:pPr>
        <w:tabs>
          <w:tab w:val="left" w:pos="270"/>
        </w:tabs>
        <w:ind w:firstLine="720"/>
        <w:jc w:val="both"/>
        <w:rPr>
          <w:rFonts w:ascii="GHEA Grapalat" w:hAnsi="GHEA Grapalat"/>
          <w:bCs/>
          <w:lang w:val="hy-AM"/>
        </w:rPr>
      </w:pPr>
    </w:p>
    <w:p w:rsidR="00287627" w:rsidRDefault="00287627" w:rsidP="00287627">
      <w:pPr>
        <w:tabs>
          <w:tab w:val="left" w:pos="270"/>
        </w:tabs>
        <w:ind w:firstLine="720"/>
        <w:jc w:val="both"/>
        <w:rPr>
          <w:rFonts w:ascii="GHEA Grapalat" w:hAnsi="GHEA Grapalat"/>
          <w:bCs/>
          <w:lang w:val="hy-AM"/>
        </w:rPr>
      </w:pPr>
    </w:p>
    <w:p w:rsidR="00287627" w:rsidRDefault="00287627" w:rsidP="00287627">
      <w:pPr>
        <w:tabs>
          <w:tab w:val="left" w:pos="270"/>
        </w:tabs>
        <w:ind w:firstLine="720"/>
        <w:jc w:val="both"/>
        <w:rPr>
          <w:rFonts w:ascii="GHEA Grapalat" w:hAnsi="GHEA Grapalat" w:cs="Sylfaen"/>
          <w:lang w:val="hy-AM" w:bidi="ne-NP"/>
        </w:rPr>
      </w:pPr>
      <w:r>
        <w:rPr>
          <w:rFonts w:ascii="GHEA Grapalat" w:hAnsi="GHEA Grapalat" w:cs="Sylfaen"/>
          <w:bCs/>
          <w:lang w:val="de-DE"/>
        </w:rPr>
        <w:t>««Զբաղվածության մասին» Հայաստանի Հանրապետության օրենքում լրացումներ կատարելու մասին» Հայաստանի Հանրապետության օրենքի ընդունման կապակցությամբ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Cs/>
          <w:lang w:val="de-DE"/>
        </w:rPr>
        <w:t xml:space="preserve">այլ </w:t>
      </w:r>
      <w:r>
        <w:rPr>
          <w:rFonts w:ascii="GHEA Grapalat" w:hAnsi="GHEA Grapalat" w:cs="Sylfaen"/>
          <w:bCs/>
          <w:lang w:val="hy-AM"/>
        </w:rPr>
        <w:t xml:space="preserve">նորմատիվ </w:t>
      </w:r>
      <w:r>
        <w:rPr>
          <w:rFonts w:ascii="GHEA Grapalat" w:hAnsi="GHEA Grapalat" w:cs="Sylfaen"/>
          <w:bCs/>
          <w:lang w:val="de-DE"/>
        </w:rPr>
        <w:t xml:space="preserve">իրավական </w:t>
      </w:r>
      <w:r>
        <w:rPr>
          <w:rFonts w:ascii="GHEA Grapalat" w:hAnsi="GHEA Grapalat" w:cs="Sylfaen"/>
          <w:lang w:val="hy-AM" w:bidi="ne-NP"/>
        </w:rPr>
        <w:t>ակտեր ընդունել անհրաժեշտ չէ:</w:t>
      </w:r>
    </w:p>
    <w:p w:rsidR="00287627" w:rsidRDefault="00287627" w:rsidP="00287627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</w:p>
    <w:p w:rsidR="00287627" w:rsidRDefault="00287627" w:rsidP="00287627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</w:p>
    <w:p w:rsidR="00287627" w:rsidRDefault="00287627" w:rsidP="00287627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</w:p>
    <w:p w:rsidR="00287627" w:rsidRDefault="00287627" w:rsidP="00287627">
      <w:pPr>
        <w:tabs>
          <w:tab w:val="left" w:pos="27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287627" w:rsidRDefault="00287627" w:rsidP="00287627">
      <w:pPr>
        <w:tabs>
          <w:tab w:val="left" w:pos="270"/>
          <w:tab w:val="left" w:pos="810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Tahoma"/>
          <w:b/>
          <w:lang w:val="hy-AM" w:eastAsia="x-none"/>
        </w:rPr>
        <w:t>««ԶԲԱՂՎԱԾՈՒԹՅԱՆ</w:t>
      </w:r>
      <w:r>
        <w:rPr>
          <w:rFonts w:ascii="GHEA Grapalat" w:hAnsi="GHEA Grapalat" w:cs="Times Armenian"/>
          <w:b/>
          <w:lang w:val="af-ZA" w:eastAsia="x-none"/>
        </w:rPr>
        <w:t xml:space="preserve"> </w:t>
      </w:r>
      <w:r>
        <w:rPr>
          <w:rFonts w:ascii="GHEA Grapalat" w:hAnsi="GHEA Grapalat" w:cs="Tahoma"/>
          <w:b/>
          <w:lang w:val="hy-AM" w:eastAsia="x-none"/>
        </w:rPr>
        <w:t>ՄԱՍԻՆ»</w:t>
      </w:r>
      <w:r>
        <w:rPr>
          <w:rFonts w:ascii="GHEA Grapalat" w:hAnsi="GHEA Grapalat" w:cs="Tahoma"/>
          <w:lang w:val="hy-AM" w:eastAsia="x-none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ՕՐԵՆՔՈՒՄ ԼՐԱՑՈՒՄ</w:t>
      </w:r>
      <w:r w:rsidRPr="00287627">
        <w:rPr>
          <w:rFonts w:ascii="GHEA Grapalat" w:hAnsi="GHEA Grapalat"/>
          <w:b/>
          <w:bCs/>
          <w:spacing w:val="-6"/>
          <w:lang w:val="hy-AM"/>
        </w:rPr>
        <w:t>ՆԵՐ</w:t>
      </w:r>
      <w:r>
        <w:rPr>
          <w:rFonts w:ascii="GHEA Grapalat" w:hAnsi="GHEA Grapalat"/>
          <w:b/>
          <w:bCs/>
          <w:spacing w:val="-6"/>
          <w:lang w:val="hy-AM"/>
        </w:rPr>
        <w:t xml:space="preserve"> ԿԱՏԱՐԵԼՈՒ ՄԱՍԻՆ» ՀԱՅԱՍՏԱՆԻ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>ՀԱՆՐԱՊԵՏՈՒԹՅԱՆ</w:t>
      </w:r>
      <w:r>
        <w:rPr>
          <w:rFonts w:ascii="GHEA Grapalat" w:hAnsi="GHEA Grapalat"/>
          <w:b/>
          <w:bCs/>
          <w:spacing w:val="-6"/>
          <w:lang w:val="af-ZA"/>
        </w:rPr>
        <w:t xml:space="preserve"> </w:t>
      </w:r>
      <w:r>
        <w:rPr>
          <w:rFonts w:ascii="GHEA Grapalat" w:hAnsi="GHEA Grapalat"/>
          <w:b/>
          <w:bCs/>
          <w:spacing w:val="-6"/>
          <w:lang w:val="hy-AM"/>
        </w:rPr>
        <w:t xml:space="preserve">ՕՐԵՆՔԻ </w:t>
      </w:r>
      <w:r>
        <w:rPr>
          <w:rFonts w:ascii="GHEA Grapalat" w:hAnsi="GHEA Grapalat" w:cs="Sylfaen"/>
          <w:b/>
          <w:lang w:val="hy-AM"/>
        </w:rPr>
        <w:t>ԸՆԴՈՒՆՄԱՆ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ԿԱՊԱԿՑՈՒԹՅԱՄԲ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ՊԵՏԱԿԱՆ</w:t>
      </w:r>
      <w:r>
        <w:rPr>
          <w:rFonts w:ascii="GHEA Grapalat" w:hAnsi="GHEA Grapalat"/>
          <w:b/>
          <w:lang w:val="hy-AM"/>
        </w:rPr>
        <w:t xml:space="preserve"> ԿԱՄ ՏԵՂԱԿԱՆ ԻՆՔՆԱԿԱՌԱՎԱՐՄԱՆ </w:t>
      </w:r>
      <w:r>
        <w:rPr>
          <w:rFonts w:ascii="GHEA Grapalat" w:hAnsi="GHEA Grapalat" w:cs="Sylfaen"/>
          <w:b/>
          <w:lang w:val="hy-AM"/>
        </w:rPr>
        <w:t>ԲՅՈՒՋԵՈՒՄ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ԵԿԱՄՈՒՏՆԵՐԻ ԵՎ ԾԱԽՍԵՐԻ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ԱՎԵԼԱՑՄԱՆ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ԿԱՄ</w:t>
      </w:r>
      <w:r>
        <w:rPr>
          <w:rFonts w:ascii="GHEA Grapalat" w:hAnsi="GHEA Grapalat"/>
          <w:b/>
          <w:lang w:val="hy-AM"/>
        </w:rPr>
        <w:t xml:space="preserve"> Ն</w:t>
      </w:r>
      <w:r>
        <w:rPr>
          <w:rFonts w:ascii="GHEA Grapalat" w:hAnsi="GHEA Grapalat" w:cs="Sylfaen"/>
          <w:b/>
          <w:lang w:val="hy-AM"/>
        </w:rPr>
        <w:t>ՎԱԶԵՑՄԱՆ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ՄԱՍԻՆ</w:t>
      </w:r>
    </w:p>
    <w:p w:rsidR="00287627" w:rsidRDefault="00287627" w:rsidP="00287627">
      <w:pPr>
        <w:ind w:firstLine="375"/>
        <w:jc w:val="both"/>
        <w:rPr>
          <w:rFonts w:ascii="GHEA Grapalat" w:hAnsi="GHEA Grapalat"/>
          <w:lang w:val="hy-AM"/>
        </w:rPr>
      </w:pPr>
    </w:p>
    <w:p w:rsidR="00287627" w:rsidRDefault="00287627" w:rsidP="00287627">
      <w:pPr>
        <w:ind w:firstLine="375"/>
        <w:jc w:val="both"/>
        <w:rPr>
          <w:rFonts w:ascii="GHEA Grapalat" w:hAnsi="GHEA Grapalat"/>
          <w:lang w:val="hy-AM"/>
        </w:rPr>
      </w:pPr>
    </w:p>
    <w:p w:rsidR="00287627" w:rsidRDefault="00287627" w:rsidP="00287627">
      <w:pPr>
        <w:tabs>
          <w:tab w:val="left" w:pos="270"/>
        </w:tabs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lang w:val="de-DE"/>
        </w:rPr>
        <w:t xml:space="preserve">««Զբաղվածության մասին» Հայաստանի Հանրապետության օրենքում լրացումներ կատարելու մասին» Հայաստանի Հանրապետության օրենքի </w:t>
      </w:r>
      <w:r>
        <w:rPr>
          <w:rFonts w:ascii="GHEA Grapalat" w:hAnsi="GHEA Grapalat" w:cs="Sylfaen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կապակցությամբ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պետական</w:t>
      </w:r>
      <w:r>
        <w:rPr>
          <w:rFonts w:ascii="GHEA Grapalat" w:hAnsi="GHEA Grapalat"/>
          <w:lang w:val="hy-AM"/>
        </w:rPr>
        <w:t xml:space="preserve"> կամ տեղական ինքնակառավարման </w:t>
      </w:r>
      <w:r>
        <w:rPr>
          <w:rFonts w:ascii="GHEA Grapalat" w:hAnsi="GHEA Grapalat" w:cs="Sylfaen"/>
          <w:lang w:val="hy-AM"/>
        </w:rPr>
        <w:t>բյուջեում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եկամուտների </w:t>
      </w:r>
      <w:r>
        <w:rPr>
          <w:rFonts w:ascii="GHEA Grapalat" w:hAnsi="GHEA Grapalat"/>
          <w:bCs/>
          <w:lang w:val="hy-AM"/>
        </w:rPr>
        <w:t>և</w:t>
      </w:r>
      <w:r>
        <w:rPr>
          <w:rFonts w:ascii="GHEA Grapalat" w:hAnsi="GHEA Grapalat" w:cs="Sylfaen"/>
          <w:lang w:val="hy-AM"/>
        </w:rPr>
        <w:t xml:space="preserve"> ծախսերի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ավելացում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ն</w:t>
      </w:r>
      <w:r>
        <w:rPr>
          <w:rFonts w:ascii="GHEA Grapalat" w:hAnsi="GHEA Grapalat" w:cs="Sylfaen"/>
          <w:lang w:val="hy-AM"/>
        </w:rPr>
        <w:t>վազեցում 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նախատեսվում</w:t>
      </w:r>
      <w:r>
        <w:rPr>
          <w:rFonts w:ascii="GHEA Grapalat" w:hAnsi="GHEA Grapalat"/>
          <w:lang w:val="hy-AM"/>
        </w:rPr>
        <w:t>:</w:t>
      </w:r>
    </w:p>
    <w:p w:rsidR="00287627" w:rsidRDefault="00287627" w:rsidP="00287627">
      <w:pPr>
        <w:rPr>
          <w:rFonts w:ascii="GHEA Grapalat" w:hAnsi="GHEA Grapalat" w:cs="Sylfaen"/>
          <w:sz w:val="22"/>
          <w:szCs w:val="22"/>
          <w:lang w:val="hy-AM"/>
        </w:rPr>
      </w:pPr>
    </w:p>
    <w:p w:rsidR="00287627" w:rsidRPr="00287627" w:rsidRDefault="00287627" w:rsidP="00287627">
      <w:pPr>
        <w:rPr>
          <w:lang w:val="hy-AM"/>
        </w:rPr>
      </w:pPr>
    </w:p>
    <w:p w:rsidR="00287627" w:rsidRPr="00287627" w:rsidRDefault="00287627" w:rsidP="00287627">
      <w:pPr>
        <w:rPr>
          <w:rFonts w:ascii="Sylfaen" w:hAnsi="Sylfaen"/>
          <w:lang w:val="hy-AM"/>
        </w:rPr>
      </w:pPr>
    </w:p>
    <w:p w:rsidR="00831DA1" w:rsidRPr="00287627" w:rsidRDefault="00831DA1">
      <w:pPr>
        <w:rPr>
          <w:lang w:val="hy-AM"/>
        </w:rPr>
      </w:pPr>
    </w:p>
    <w:sectPr w:rsidR="00831DA1" w:rsidRPr="0028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7683"/>
    <w:multiLevelType w:val="hybridMultilevel"/>
    <w:tmpl w:val="E90E84AE"/>
    <w:lvl w:ilvl="0" w:tplc="12825F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77"/>
    <w:rsid w:val="00122F77"/>
    <w:rsid w:val="00287627"/>
    <w:rsid w:val="008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6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Bubushyan</dc:creator>
  <cp:keywords/>
  <dc:description/>
  <cp:lastModifiedBy>Naira Bubushyan</cp:lastModifiedBy>
  <cp:revision>2</cp:revision>
  <dcterms:created xsi:type="dcterms:W3CDTF">2018-09-27T05:48:00Z</dcterms:created>
  <dcterms:modified xsi:type="dcterms:W3CDTF">2018-09-27T05:50:00Z</dcterms:modified>
</cp:coreProperties>
</file>