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 Ր Ա Վ Ե Ր</w:t>
      </w:r>
    </w:p>
    <w:p w14:paraId="0040CD6C"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511549BA" w14:textId="77777777" w:rsidR="00B752F8" w:rsidRPr="00D2596E"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38BA45D4" w14:textId="77777777" w:rsidR="00B752F8" w:rsidRPr="00D2596E" w:rsidRDefault="00B752F8" w:rsidP="00B752F8">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024F4A6A" w14:textId="77777777" w:rsidR="00150901" w:rsidRPr="00D2596E" w:rsidRDefault="00150901" w:rsidP="00150901">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«Ընտանիքում բռնության ենթարկված անձանց աջակցության կենտրոնների ծառայություններ» ծրագիր</w:t>
      </w:r>
    </w:p>
    <w:p w14:paraId="24DCECAA" w14:textId="77777777" w:rsidR="00B752F8" w:rsidRPr="00D2596E" w:rsidRDefault="00B752F8" w:rsidP="00B752F8">
      <w:pPr>
        <w:spacing w:after="0" w:line="240" w:lineRule="auto"/>
        <w:ind w:right="-7"/>
        <w:jc w:val="center"/>
        <w:rPr>
          <w:rFonts w:ascii="GHEA Grapalat" w:eastAsia="GHEA Grapalat" w:hAnsi="GHEA Grapalat" w:cs="GHEA Grapalat"/>
          <w:b/>
          <w:color w:val="000000"/>
          <w:lang w:val="hy-AM"/>
        </w:rPr>
      </w:pPr>
    </w:p>
    <w:p w14:paraId="4A6FEABB" w14:textId="77777777" w:rsidR="00B752F8" w:rsidRPr="00D2596E" w:rsidRDefault="00B752F8" w:rsidP="00B752F8">
      <w:pPr>
        <w:spacing w:after="0" w:line="240" w:lineRule="auto"/>
        <w:ind w:right="-7"/>
        <w:jc w:val="center"/>
        <w:rPr>
          <w:rFonts w:ascii="GHEA Grapalat" w:eastAsia="GHEA Grapalat" w:hAnsi="GHEA Grapalat" w:cs="GHEA Grapalat"/>
          <w:b/>
          <w:color w:val="000000"/>
          <w:lang w:val="hy-AM"/>
        </w:rPr>
      </w:pPr>
      <w:r w:rsidRPr="00D2596E">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3F374C6E" w14:textId="77777777" w:rsidR="00332064" w:rsidRPr="00C4560C" w:rsidRDefault="00332064" w:rsidP="008442DB">
      <w:pPr>
        <w:pStyle w:val="Body"/>
        <w:spacing w:after="0" w:line="240" w:lineRule="auto"/>
        <w:ind w:firstLine="450"/>
        <w:jc w:val="both"/>
        <w:rPr>
          <w:rFonts w:ascii="GHEA Grapalat" w:eastAsia="GHEA Grapalat" w:hAnsi="GHEA Grapalat" w:cs="GHEA Grapalat"/>
          <w:b/>
          <w:bCs/>
          <w:lang w:val="hy-AM"/>
        </w:rPr>
      </w:pPr>
    </w:p>
    <w:p w14:paraId="3B660E43" w14:textId="47A200C5" w:rsidR="007E5304" w:rsidRPr="007E5304" w:rsidRDefault="00150901" w:rsidP="007E5304">
      <w:pPr>
        <w:pStyle w:val="Body"/>
        <w:numPr>
          <w:ilvl w:val="1"/>
          <w:numId w:val="44"/>
        </w:numPr>
        <w:spacing w:after="0" w:line="240" w:lineRule="auto"/>
        <w:ind w:left="0" w:firstLine="0"/>
        <w:jc w:val="both"/>
        <w:rPr>
          <w:rFonts w:ascii="GHEA Grapalat" w:eastAsia="GHEA Grapalat" w:hAnsi="GHEA Grapalat" w:cs="GHEA Grapalat"/>
          <w:lang w:val="hy-AM"/>
        </w:rPr>
      </w:pPr>
      <w:r w:rsidRPr="00D2596E">
        <w:rPr>
          <w:rFonts w:ascii="GHEA Grapalat" w:eastAsia="GHEA Grapalat" w:hAnsi="GHEA Grapalat" w:cs="GHEA Grapalat"/>
          <w:bCs/>
          <w:lang w:val="hy-AM"/>
        </w:rPr>
        <w:t>«</w:t>
      </w:r>
      <w:r w:rsidRPr="00D2596E">
        <w:rPr>
          <w:rFonts w:ascii="GHEA Grapalat" w:hAnsi="GHEA Grapalat"/>
          <w:lang w:val="hy-AM"/>
        </w:rPr>
        <w:t>Ընտանիքում բռնության ենթարկված անձանց աջակցության կենտրոնների ծառայություններ</w:t>
      </w:r>
      <w:r w:rsidRPr="00D2596E">
        <w:rPr>
          <w:rFonts w:ascii="GHEA Grapalat" w:eastAsia="GHEA Grapalat" w:hAnsi="GHEA Grapalat" w:cs="GHEA Grapalat"/>
          <w:b/>
          <w:bCs/>
          <w:lang w:val="hy-AM"/>
        </w:rPr>
        <w:t xml:space="preserve">» </w:t>
      </w:r>
      <w:r w:rsidRPr="00D2596E">
        <w:rPr>
          <w:rFonts w:ascii="GHEA Grapalat" w:eastAsia="GHEA Grapalat" w:hAnsi="GHEA Grapalat" w:cs="GHEA Grapalat"/>
          <w:lang w:val="hy-AM"/>
        </w:rPr>
        <w:t>ծրագրի հիմնական նպատակը՝ ընտանիքում բռնության ենթարկված անձանց ՀՀ օրենսդրությամբ սահմանված կարգով համապատասխան ծառայությունների տրամադրումն է</w:t>
      </w:r>
      <w:r w:rsidRPr="00C4560C">
        <w:rPr>
          <w:rStyle w:val="FootnoteReference"/>
          <w:rFonts w:ascii="GHEA Grapalat" w:eastAsia="GHEA Grapalat" w:hAnsi="GHEA Grapalat" w:cs="GHEA Grapalat"/>
        </w:rPr>
        <w:footnoteReference w:id="1"/>
      </w:r>
      <w:r w:rsidRPr="00D2596E">
        <w:rPr>
          <w:rFonts w:ascii="GHEA Grapalat" w:eastAsia="GHEA Grapalat" w:hAnsi="GHEA Grapalat" w:cs="GHEA Grapalat"/>
          <w:lang w:val="hy-AM"/>
        </w:rPr>
        <w:t>:</w:t>
      </w:r>
    </w:p>
    <w:p w14:paraId="0DB7CB33" w14:textId="34D064A1" w:rsidR="007E5304" w:rsidRPr="007E5304" w:rsidRDefault="007E5304" w:rsidP="007E5304">
      <w:pPr>
        <w:pStyle w:val="Body"/>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 xml:space="preserve">1.2 </w:t>
      </w:r>
      <w:r w:rsidR="00150901" w:rsidRPr="00C4560C">
        <w:rPr>
          <w:rFonts w:ascii="GHEA Grapalat" w:eastAsia="GHEA Grapalat" w:hAnsi="GHEA Grapalat" w:cs="GHEA Grapalat"/>
          <w:lang w:val="hy-AM"/>
        </w:rPr>
        <w:t>Դրամաշնորհը տրամադրվում է</w:t>
      </w:r>
      <w:r w:rsidR="00F75B83">
        <w:rPr>
          <w:rFonts w:ascii="GHEA Grapalat" w:eastAsia="GHEA Grapalat" w:hAnsi="GHEA Grapalat" w:cs="GHEA Grapalat"/>
          <w:lang w:val="hy-AM"/>
        </w:rPr>
        <w:t xml:space="preserve"> հասարակական</w:t>
      </w:r>
      <w:r w:rsidR="00150901" w:rsidRPr="00C4560C">
        <w:rPr>
          <w:rFonts w:ascii="GHEA Grapalat" w:eastAsia="GHEA Grapalat" w:hAnsi="GHEA Grapalat" w:cs="GHEA Grapalat"/>
          <w:lang w:val="hy-AM"/>
        </w:rPr>
        <w:t xml:space="preserve"> </w:t>
      </w:r>
      <w:r w:rsidR="00F75B83">
        <w:rPr>
          <w:rFonts w:ascii="GHEA Grapalat" w:eastAsia="GHEA Grapalat" w:hAnsi="GHEA Grapalat" w:cs="GHEA Grapalat"/>
          <w:lang w:val="hy-AM"/>
        </w:rPr>
        <w:t>կազմակերպություններին</w:t>
      </w:r>
      <w:r w:rsidR="00150901">
        <w:rPr>
          <w:rFonts w:ascii="GHEA Grapalat" w:eastAsia="GHEA Grapalat" w:hAnsi="GHEA Grapalat" w:cs="GHEA Grapalat"/>
          <w:lang w:val="hy-AM"/>
        </w:rPr>
        <w:t xml:space="preserve"> </w:t>
      </w:r>
      <w:r w:rsidR="00150901" w:rsidRPr="00D2596E">
        <w:rPr>
          <w:rFonts w:ascii="GHEA Grapalat" w:eastAsia="GHEA Grapalat" w:hAnsi="GHEA Grapalat" w:cs="GHEA Grapalat"/>
          <w:lang w:val="hy-AM"/>
        </w:rPr>
        <w:t>Երևանում և ՀՀ բոլոր մարզերում</w:t>
      </w:r>
      <w:r w:rsidR="00150901">
        <w:rPr>
          <w:rFonts w:ascii="GHEA Grapalat" w:eastAsia="GHEA Grapalat" w:hAnsi="GHEA Grapalat" w:cs="GHEA Grapalat"/>
          <w:lang w:val="hy-AM"/>
        </w:rPr>
        <w:t xml:space="preserve"> </w:t>
      </w:r>
      <w:r w:rsidR="00150901"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150901" w:rsidRPr="00C4560C">
        <w:rPr>
          <w:rFonts w:ascii="GHEA Grapalat" w:hAnsi="GHEA Grapalat"/>
          <w:bCs/>
          <w:lang w:val="hy-AM"/>
        </w:rPr>
        <w:t xml:space="preserve"> </w:t>
      </w:r>
      <w:r w:rsidR="00150901" w:rsidRPr="00C4560C">
        <w:rPr>
          <w:rFonts w:ascii="GHEA Grapalat" w:eastAsia="Times New Roman" w:hAnsi="GHEA Grapalat" w:cs="Sylfaen"/>
          <w:lang w:val="hy-AM"/>
        </w:rPr>
        <w:t>ծառայություններ</w:t>
      </w:r>
      <w:r w:rsidR="00150901">
        <w:rPr>
          <w:rFonts w:ascii="GHEA Grapalat" w:eastAsia="Times New Roman" w:hAnsi="GHEA Grapalat" w:cs="Sylfaen"/>
          <w:lang w:val="hy-AM"/>
        </w:rPr>
        <w:t>ի</w:t>
      </w:r>
      <w:r w:rsidR="00150901" w:rsidRPr="00C4560C">
        <w:rPr>
          <w:rFonts w:ascii="GHEA Grapalat" w:eastAsia="Times New Roman" w:hAnsi="GHEA Grapalat" w:cs="Sylfaen"/>
          <w:lang w:val="af-ZA"/>
        </w:rPr>
        <w:t xml:space="preserve"> </w:t>
      </w:r>
      <w:r w:rsidR="00150901">
        <w:rPr>
          <w:rFonts w:ascii="GHEA Grapalat" w:eastAsia="Times New Roman" w:hAnsi="GHEA Grapalat" w:cs="Sylfaen"/>
          <w:lang w:val="hy-AM"/>
        </w:rPr>
        <w:t>մատուցման համար՝ հիմք ընդունելով</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սահմանված</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աշխատավարձի</w:t>
      </w:r>
      <w:r w:rsidR="00150901" w:rsidRPr="00C4560C">
        <w:rPr>
          <w:rFonts w:ascii="GHEA Grapalat" w:eastAsia="Times New Roman" w:hAnsi="GHEA Grapalat" w:cs="Sylfaen"/>
          <w:lang w:val="af-ZA"/>
        </w:rPr>
        <w:t xml:space="preserve"> </w:t>
      </w:r>
      <w:r w:rsidR="00150901" w:rsidRPr="00C4560C">
        <w:rPr>
          <w:rFonts w:ascii="GHEA Grapalat" w:eastAsia="Times New Roman" w:hAnsi="GHEA Grapalat" w:cs="Sylfaen"/>
          <w:lang w:val="hy-AM"/>
        </w:rPr>
        <w:t>չափով հաստիքային միավորի</w:t>
      </w:r>
      <w:r w:rsidR="00150901">
        <w:rPr>
          <w:rFonts w:ascii="GHEA Grapalat" w:eastAsia="Times New Roman" w:hAnsi="GHEA Grapalat" w:cs="Sylfaen"/>
          <w:lang w:val="hy-AM"/>
        </w:rPr>
        <w:t xml:space="preserve"> </w:t>
      </w:r>
      <w:r w:rsidR="00F75B83">
        <w:rPr>
          <w:rFonts w:ascii="GHEA Grapalat" w:eastAsia="Times New Roman" w:hAnsi="GHEA Grapalat" w:cs="Sylfaen"/>
          <w:lang w:val="hy-AM"/>
        </w:rPr>
        <w:t xml:space="preserve">և </w:t>
      </w:r>
      <w:r w:rsidR="00150901" w:rsidRPr="00C4560C">
        <w:rPr>
          <w:rFonts w:ascii="GHEA Grapalat" w:eastAsia="Times New Roman" w:hAnsi="GHEA Grapalat" w:cs="Sylfaen"/>
          <w:lang w:val="hy-AM"/>
        </w:rPr>
        <w:t>շահառուների թիվը</w:t>
      </w:r>
      <w:r w:rsidR="00150901" w:rsidRPr="008E0E45">
        <w:rPr>
          <w:rFonts w:ascii="GHEA Grapalat" w:eastAsia="Times New Roman" w:hAnsi="GHEA Grapalat" w:cs="Sylfaen"/>
          <w:lang w:val="hy-AM"/>
        </w:rPr>
        <w:t xml:space="preserve">: </w:t>
      </w:r>
      <w:r w:rsidR="00150901"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150901" w:rsidRPr="00C4560C">
        <w:rPr>
          <w:rFonts w:ascii="GHEA Grapalat" w:eastAsia="GHEA Grapalat" w:hAnsi="GHEA Grapalat" w:cs="GHEA Grapalat"/>
          <w:lang w:val="hy-AM"/>
        </w:rPr>
        <w:t>:</w:t>
      </w:r>
    </w:p>
    <w:p w14:paraId="604FABA1" w14:textId="5E45F36E" w:rsidR="009D3D7F" w:rsidRDefault="00150901" w:rsidP="00150901">
      <w:pPr>
        <w:spacing w:after="0" w:line="240" w:lineRule="auto"/>
        <w:rPr>
          <w:rFonts w:ascii="Cambria Math" w:eastAsia="Times New Roman" w:hAnsi="Cambria Math" w:cs="Cambria Math"/>
          <w:lang w:val="hy-AM"/>
        </w:rPr>
      </w:pPr>
      <w:r w:rsidRPr="00D2596E">
        <w:rPr>
          <w:rFonts w:ascii="GHEA Grapalat" w:eastAsia="Times New Roman" w:hAnsi="GHEA Grapalat" w:cs="Sylfaen"/>
          <w:lang w:val="hy-AM"/>
        </w:rPr>
        <w:t>1.3 Դրամաշնորհը հայտարարվում է հետևյալ լոտերով</w:t>
      </w:r>
      <w:r w:rsidRPr="00D2596E">
        <w:rPr>
          <w:rFonts w:ascii="Cambria Math" w:eastAsia="Times New Roman" w:hAnsi="Cambria Math" w:cs="Cambria Math"/>
          <w:lang w:val="hy-AM"/>
        </w:rPr>
        <w:t>․</w:t>
      </w:r>
    </w:p>
    <w:p w14:paraId="6E8EDAF0" w14:textId="5512FC7F"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Լոտ 1– Երևան՝ տարեկան 550 շահառու, 7 997</w:t>
      </w:r>
      <w:r w:rsidRPr="00A9711D">
        <w:rPr>
          <w:rFonts w:ascii="Cambria Math" w:eastAsia="Times New Roman" w:hAnsi="Cambria Math" w:cs="Cambria Math"/>
          <w:lang w:val="hy-AM"/>
        </w:rPr>
        <w:t>․</w:t>
      </w:r>
      <w:r w:rsidRPr="00A9711D">
        <w:rPr>
          <w:rFonts w:ascii="GHEA Grapalat" w:eastAsia="Times New Roman" w:hAnsi="GHEA Grapalat" w:cs="Sylfaen"/>
          <w:lang w:val="hy-AM"/>
        </w:rPr>
        <w:t>2 հազար ՀՀ դրամ, առավելագույնը 10 հաստիքային միավոր,</w:t>
      </w:r>
    </w:p>
    <w:p w14:paraId="7972135C" w14:textId="53350C4C"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2 – Շիրակի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120 շահառու, 5 375.0 հազար ՀՀ դրամ, առավելագույնը 5 հաստիքային միավոր,</w:t>
      </w:r>
    </w:p>
    <w:p w14:paraId="285D9919" w14:textId="15972CC2"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3 – Սյունիքի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120 շահառու, 5 375.0 հազար ՀՀ դրամ, առավելագույնը 5 հաստիքային միավոր,</w:t>
      </w:r>
    </w:p>
    <w:p w14:paraId="29C7247B" w14:textId="68CB7978"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4 – Կոտայքի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120 շահառու, 5 375.0 հազար ՀՀ դրամ, առավելագույնը 5 հաստիքային միավոր,</w:t>
      </w:r>
    </w:p>
    <w:p w14:paraId="57CF58B3" w14:textId="506ACB55" w:rsidR="007E5304" w:rsidRPr="00A9711D" w:rsidRDefault="00A9711D"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lastRenderedPageBreak/>
        <w:t>Լոտ 5 – Արմավիրի մարզ՝ տարեկան 12</w:t>
      </w:r>
      <w:r w:rsidR="007E5304" w:rsidRPr="00A9711D">
        <w:rPr>
          <w:rFonts w:ascii="GHEA Grapalat" w:eastAsia="Times New Roman" w:hAnsi="GHEA Grapalat" w:cs="Sylfaen"/>
          <w:lang w:val="hy-AM"/>
        </w:rPr>
        <w:t xml:space="preserve">0 շահառու, </w:t>
      </w:r>
      <w:r w:rsidRPr="00A9711D">
        <w:rPr>
          <w:rFonts w:ascii="GHEA Grapalat" w:eastAsia="Times New Roman" w:hAnsi="GHEA Grapalat" w:cs="Sylfaen"/>
          <w:lang w:val="hy-AM"/>
        </w:rPr>
        <w:t xml:space="preserve">5 375.0 </w:t>
      </w:r>
      <w:r w:rsidR="007E5304" w:rsidRPr="00A9711D">
        <w:rPr>
          <w:rFonts w:ascii="GHEA Grapalat" w:eastAsia="Times New Roman" w:hAnsi="GHEA Grapalat" w:cs="Sylfaen"/>
          <w:lang w:val="hy-AM"/>
        </w:rPr>
        <w:t>հազար ՀՀ դրամ, առավելագույնը 5 հաստիքային միավոր,</w:t>
      </w:r>
    </w:p>
    <w:p w14:paraId="488AB8F2" w14:textId="6FE609FD" w:rsidR="007E5304" w:rsidRPr="00A9711D" w:rsidRDefault="00A9711D"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Լոտ 6 – Արարատի մարզ՝ տարեկան 12</w:t>
      </w:r>
      <w:r w:rsidR="007E5304" w:rsidRPr="00A9711D">
        <w:rPr>
          <w:rFonts w:ascii="GHEA Grapalat" w:eastAsia="Times New Roman" w:hAnsi="GHEA Grapalat" w:cs="Sylfaen"/>
          <w:lang w:val="hy-AM"/>
        </w:rPr>
        <w:t xml:space="preserve">0 շահառու, </w:t>
      </w:r>
      <w:r w:rsidRPr="00A9711D">
        <w:rPr>
          <w:rFonts w:ascii="GHEA Grapalat" w:eastAsia="Times New Roman" w:hAnsi="GHEA Grapalat" w:cs="Sylfaen"/>
          <w:lang w:val="hy-AM"/>
        </w:rPr>
        <w:t>5 375.0</w:t>
      </w:r>
      <w:r w:rsidR="007E5304" w:rsidRPr="00A9711D">
        <w:rPr>
          <w:rFonts w:ascii="GHEA Grapalat" w:eastAsia="Times New Roman" w:hAnsi="GHEA Grapalat" w:cs="Sylfaen"/>
          <w:lang w:val="hy-AM"/>
        </w:rPr>
        <w:t xml:space="preserve"> հազար ՀՀ դրամ, առավելագույնը 5 հաստիքային միավոր,</w:t>
      </w:r>
    </w:p>
    <w:p w14:paraId="0CE607AA" w14:textId="0F9B8515"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7 – Լոռու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 xml:space="preserve">120 շահառու, </w:t>
      </w:r>
      <w:r w:rsidR="00A9711D" w:rsidRPr="00A9711D">
        <w:rPr>
          <w:rFonts w:ascii="GHEA Grapalat" w:eastAsia="Times New Roman" w:hAnsi="GHEA Grapalat" w:cs="Sylfaen"/>
          <w:lang w:val="hy-AM"/>
        </w:rPr>
        <w:t>5 375.0</w:t>
      </w:r>
      <w:r w:rsidRPr="00A9711D">
        <w:rPr>
          <w:rFonts w:ascii="GHEA Grapalat" w:eastAsia="Times New Roman" w:hAnsi="GHEA Grapalat" w:cs="Sylfaen"/>
          <w:lang w:val="hy-AM"/>
        </w:rPr>
        <w:t xml:space="preserve"> հազար ՀՀ դրամ, առավելագույնը 5 հաստիքային միավոր,</w:t>
      </w:r>
    </w:p>
    <w:p w14:paraId="6FC0BFE0" w14:textId="184592E9"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8 – Գեղարքունիքի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 xml:space="preserve">100 շահառու, </w:t>
      </w:r>
      <w:r w:rsidR="00A9711D" w:rsidRPr="00A9711D">
        <w:rPr>
          <w:rFonts w:ascii="GHEA Grapalat" w:eastAsia="Times New Roman" w:hAnsi="GHEA Grapalat" w:cs="Sylfaen"/>
          <w:lang w:val="hy-AM"/>
        </w:rPr>
        <w:t xml:space="preserve">5 270.0 </w:t>
      </w:r>
      <w:r w:rsidRPr="00A9711D">
        <w:rPr>
          <w:rFonts w:ascii="GHEA Grapalat" w:eastAsia="Times New Roman" w:hAnsi="GHEA Grapalat" w:cs="Sylfaen"/>
          <w:lang w:val="hy-AM"/>
        </w:rPr>
        <w:t>հազար ՀՀ դրամ, առավելագույնը 5 հաստիքային միավոր</w:t>
      </w:r>
    </w:p>
    <w:p w14:paraId="508DDA47" w14:textId="05E951C4"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9 – Տավուշի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 xml:space="preserve">100 շահառու, </w:t>
      </w:r>
      <w:r w:rsidR="00A9711D" w:rsidRPr="00A9711D">
        <w:rPr>
          <w:rFonts w:ascii="GHEA Grapalat" w:eastAsia="Times New Roman" w:hAnsi="GHEA Grapalat" w:cs="Sylfaen"/>
          <w:lang w:val="hy-AM"/>
        </w:rPr>
        <w:t>5 270.0</w:t>
      </w:r>
      <w:r w:rsidRPr="00A9711D">
        <w:rPr>
          <w:rFonts w:ascii="GHEA Grapalat" w:eastAsia="Times New Roman" w:hAnsi="GHEA Grapalat" w:cs="Sylfaen"/>
          <w:lang w:val="hy-AM"/>
        </w:rPr>
        <w:t xml:space="preserve"> հազար ՀՀ դրամ, առավելագույնը 5 հաստիքային միավոր,</w:t>
      </w:r>
    </w:p>
    <w:p w14:paraId="6CFBB0D4" w14:textId="04F717A2"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10 – Վայոց Ձորի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 xml:space="preserve">90 շահառու, </w:t>
      </w:r>
      <w:r w:rsidR="00A9711D" w:rsidRPr="00A9711D">
        <w:rPr>
          <w:rFonts w:ascii="GHEA Grapalat" w:eastAsia="Times New Roman" w:hAnsi="GHEA Grapalat" w:cs="Sylfaen"/>
          <w:lang w:val="hy-AM"/>
        </w:rPr>
        <w:t>5 170.0</w:t>
      </w:r>
      <w:r w:rsidRPr="00A9711D">
        <w:rPr>
          <w:rFonts w:ascii="GHEA Grapalat" w:eastAsia="Times New Roman" w:hAnsi="GHEA Grapalat" w:cs="Sylfaen"/>
          <w:lang w:val="hy-AM"/>
        </w:rPr>
        <w:t xml:space="preserve"> հազար ՀՀ դրամ, առավելագույնը 5 հաստիքային միավոր,</w:t>
      </w:r>
    </w:p>
    <w:p w14:paraId="0EBBA975" w14:textId="3BFC5FA6" w:rsidR="007E5304" w:rsidRPr="00A9711D" w:rsidRDefault="007E5304" w:rsidP="007E5304">
      <w:pPr>
        <w:spacing w:after="0" w:line="240" w:lineRule="auto"/>
        <w:jc w:val="both"/>
        <w:rPr>
          <w:rFonts w:ascii="GHEA Grapalat" w:eastAsia="Times New Roman" w:hAnsi="GHEA Grapalat" w:cs="Sylfaen"/>
          <w:lang w:val="hy-AM"/>
        </w:rPr>
      </w:pPr>
      <w:r w:rsidRPr="00A9711D">
        <w:rPr>
          <w:rFonts w:ascii="GHEA Grapalat" w:eastAsia="Times New Roman" w:hAnsi="GHEA Grapalat" w:cs="Sylfaen"/>
          <w:lang w:val="hy-AM"/>
        </w:rPr>
        <w:t xml:space="preserve">Լոտ 11 – Արագածոտնի մարզ՝ </w:t>
      </w:r>
      <w:r w:rsidR="00A9711D" w:rsidRPr="00A9711D">
        <w:rPr>
          <w:rFonts w:ascii="GHEA Grapalat" w:eastAsia="Times New Roman" w:hAnsi="GHEA Grapalat" w:cs="Sylfaen"/>
          <w:lang w:val="hy-AM"/>
        </w:rPr>
        <w:t xml:space="preserve">տարեկան </w:t>
      </w:r>
      <w:r w:rsidRPr="00A9711D">
        <w:rPr>
          <w:rFonts w:ascii="GHEA Grapalat" w:eastAsia="Times New Roman" w:hAnsi="GHEA Grapalat" w:cs="Sylfaen"/>
          <w:lang w:val="hy-AM"/>
        </w:rPr>
        <w:t xml:space="preserve">90 շահառու, </w:t>
      </w:r>
      <w:r w:rsidR="00A9711D" w:rsidRPr="00A9711D">
        <w:rPr>
          <w:rFonts w:ascii="GHEA Grapalat" w:eastAsia="Times New Roman" w:hAnsi="GHEA Grapalat" w:cs="Sylfaen"/>
          <w:lang w:val="hy-AM"/>
        </w:rPr>
        <w:t>5 170.0</w:t>
      </w:r>
      <w:r w:rsidRPr="00A9711D">
        <w:rPr>
          <w:rFonts w:ascii="GHEA Grapalat" w:eastAsia="Times New Roman" w:hAnsi="GHEA Grapalat" w:cs="Sylfaen"/>
          <w:lang w:val="hy-AM"/>
        </w:rPr>
        <w:t xml:space="preserve"> հազար ՀՀ դրամ, առավելագույնը 5 հաստիքային միավոր։</w:t>
      </w:r>
    </w:p>
    <w:p w14:paraId="2B1ACB11" w14:textId="261FAAC0" w:rsidR="00287699" w:rsidRDefault="00287699" w:rsidP="00150901">
      <w:pPr>
        <w:spacing w:after="0" w:line="240" w:lineRule="auto"/>
        <w:jc w:val="both"/>
        <w:rPr>
          <w:rFonts w:ascii="GHEA Grapalat" w:eastAsia="Times New Roman" w:hAnsi="GHEA Grapalat" w:cs="Sylfaen"/>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641A9CDD"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D2596E">
        <w:rPr>
          <w:rFonts w:ascii="GHEA Grapalat" w:hAnsi="GHEA Grapalat" w:cs="Sylfaen"/>
          <w:lang w:val="hy-AM"/>
        </w:rPr>
        <w:t>2021թ</w:t>
      </w:r>
      <w:r w:rsidR="00D2596E">
        <w:rPr>
          <w:rFonts w:ascii="Cambria Math" w:hAnsi="Cambria Math" w:cs="Sylfaen"/>
          <w:lang w:val="hy-AM"/>
        </w:rPr>
        <w:t xml:space="preserve">․ </w:t>
      </w:r>
      <w:r w:rsidR="00D2596E" w:rsidRPr="00D2596E">
        <w:rPr>
          <w:rFonts w:ascii="GHEA Grapalat" w:hAnsi="GHEA Grapalat" w:cs="Sylfaen"/>
          <w:lang w:val="hy-AM"/>
        </w:rPr>
        <w:t>հունվարի</w:t>
      </w:r>
      <w:r w:rsidR="003B5069">
        <w:rPr>
          <w:rFonts w:ascii="GHEA Grapalat" w:hAnsi="GHEA Grapalat" w:cs="Sylfaen"/>
          <w:lang w:val="hy-AM"/>
        </w:rPr>
        <w:t xml:space="preserve"> </w:t>
      </w:r>
      <w:r w:rsidR="00517244">
        <w:rPr>
          <w:rFonts w:ascii="GHEA Grapalat" w:hAnsi="GHEA Grapalat" w:cs="Sylfaen"/>
          <w:lang w:val="hy-AM"/>
        </w:rPr>
        <w:t>1</w:t>
      </w:r>
      <w:r w:rsidR="00517244" w:rsidRPr="00517244">
        <w:rPr>
          <w:rFonts w:ascii="GHEA Grapalat" w:hAnsi="GHEA Grapalat" w:cs="Sylfaen"/>
          <w:lang w:val="hy-AM"/>
        </w:rPr>
        <w:t>8</w:t>
      </w:r>
      <w:bookmarkStart w:id="0" w:name="_GoBack"/>
      <w:bookmarkEnd w:id="0"/>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D2596E">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D2596E">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0D267079" w:rsidR="00CC6E02" w:rsidRDefault="00CC6E02" w:rsidP="008442DB">
      <w:pPr>
        <w:spacing w:after="0" w:line="240" w:lineRule="auto"/>
        <w:jc w:val="both"/>
        <w:rPr>
          <w:rFonts w:ascii="GHEA Grapalat" w:eastAsia="Times New Roman" w:hAnsi="GHEA Grapalat"/>
          <w:b/>
          <w:lang w:val="hy-AM"/>
        </w:rPr>
      </w:pPr>
    </w:p>
    <w:p w14:paraId="16B594A5" w14:textId="77777777" w:rsidR="00287699" w:rsidRPr="00C4560C" w:rsidRDefault="00287699"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046384C6" w14:textId="4573AECC" w:rsidR="00B752F8" w:rsidRDefault="00B752F8" w:rsidP="00F75B83">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00E103F8" w:rsidRPr="00E103F8">
        <w:rPr>
          <w:rFonts w:ascii="GHEA Grapalat" w:eastAsia="Times New Roman" w:hAnsi="GHEA Grapalat"/>
          <w:lang w:val="af-ZA"/>
        </w:rPr>
        <w:t>Մրցույթին կարող է մասնակցել  ՀՀ աշխատանքի և սոցիալական հարցերի նախարարութան, «Հայաստան» համահայկական հիմնադրամի և «Կանանց աջակցման կենտրոն» հասարակական կազմակերպության միջև «Ընտանիքում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 թվականի հունիսի 7-ին կնքված հուշագրի 2-րդ կետով վերապատրաստում անցած ՀԿ-ները, և/կամ ընտանիքում բռնության ենթարկված անձանց աջակցելու առնվազն 3 տարվա գործունեության փորձ ունեցող ՀԿ-ները։</w:t>
      </w:r>
    </w:p>
    <w:p w14:paraId="7E8EA830" w14:textId="0178189E" w:rsidR="00332064" w:rsidRPr="00C4560C" w:rsidRDefault="00332064" w:rsidP="00F75B83">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F75B83">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lastRenderedPageBreak/>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4FA5D928" w:rsidR="00E27049" w:rsidRDefault="006761C8" w:rsidP="009B4C54">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w:t>
      </w:r>
      <w:r w:rsidR="009B4C54">
        <w:rPr>
          <w:rFonts w:ascii="GHEA Grapalat" w:hAnsi="GHEA Grapalat"/>
          <w:lang w:val="hy-AM"/>
        </w:rPr>
        <w:t xml:space="preserve">ում </w:t>
      </w:r>
      <w:r w:rsidR="00B04521" w:rsidRPr="00C4560C">
        <w:rPr>
          <w:rFonts w:ascii="GHEA Grapalat" w:hAnsi="GHEA Grapalat"/>
          <w:lang w:val="hy-AM"/>
        </w:rPr>
        <w:t>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lastRenderedPageBreak/>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 xml:space="preserve">դեպքում </w:t>
      </w:r>
      <w:r w:rsidR="00582B87" w:rsidRPr="00C4560C">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5456AB36" w:rsidR="00C636E9"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1BF32537" w14:textId="240800CF"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6213DD77" w14:textId="73EE935B"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2297F80E" w14:textId="401875BA"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056930E6" w14:textId="0D5475A9"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7C328206" w14:textId="5AED3249" w:rsidR="00287699"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58AF0E22" w14:textId="77777777" w:rsidR="00287699" w:rsidRPr="00C4560C" w:rsidRDefault="0028769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Default="00242B8B" w:rsidP="00150901">
      <w:pPr>
        <w:pStyle w:val="BodyTextIndent2"/>
        <w:tabs>
          <w:tab w:val="left" w:pos="0"/>
          <w:tab w:val="left" w:pos="90"/>
          <w:tab w:val="left" w:pos="720"/>
        </w:tabs>
        <w:spacing w:line="276" w:lineRule="auto"/>
        <w:ind w:firstLine="0"/>
        <w:rPr>
          <w:rFonts w:ascii="GHEA Grapalat" w:hAnsi="GHEA Grapalat"/>
          <w:b/>
          <w:sz w:val="22"/>
          <w:szCs w:val="22"/>
        </w:rPr>
      </w:pPr>
      <w:r w:rsidRPr="00736ED4">
        <w:rPr>
          <w:rFonts w:ascii="GHEA Grapalat" w:hAnsi="GHEA Grapalat"/>
          <w:b/>
          <w:sz w:val="22"/>
          <w:szCs w:val="22"/>
        </w:rPr>
        <w:t>6.ՇԱՀԵՐԻ ԲԱԽՈՒՄ</w:t>
      </w:r>
    </w:p>
    <w:p w14:paraId="2DDFA3AE" w14:textId="11585D6F" w:rsidR="00A33098" w:rsidRPr="00C4560C" w:rsidRDefault="00242B8B" w:rsidP="00150901">
      <w:pPr>
        <w:pStyle w:val="BodyTextIndent2"/>
        <w:tabs>
          <w:tab w:val="left" w:pos="90"/>
          <w:tab w:val="left" w:pos="720"/>
        </w:tabs>
        <w:spacing w:line="276" w:lineRule="auto"/>
        <w:ind w:firstLine="0"/>
        <w:rPr>
          <w:rFonts w:ascii="GHEA Grapalat" w:hAnsi="GHEA Grapalat"/>
          <w:b/>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r w:rsidR="00A33098" w:rsidRPr="00C4560C">
        <w:rPr>
          <w:rFonts w:ascii="GHEA Grapalat" w:hAnsi="GHEA Grapalat"/>
          <w:b/>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517244"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77777777" w:rsidR="00582B87" w:rsidRPr="00C4560C" w:rsidRDefault="00582B87" w:rsidP="001C638D">
            <w:pPr>
              <w:jc w:val="both"/>
              <w:rPr>
                <w:rFonts w:ascii="GHEA Grapalat" w:hAnsi="GHEA Grapalat"/>
                <w:b/>
              </w:rPr>
            </w:pPr>
            <w:r w:rsidRPr="00C4560C">
              <w:rPr>
                <w:rFonts w:ascii="GHEA Grapalat" w:hAnsi="GHEA Grapalat"/>
                <w:lang w:val="hy-AM"/>
              </w:rPr>
              <w:t xml:space="preserve">Կազմակերպության կարողությունները աշխատանքի կամ ծառայությունների որակի և արդյունավետության ապահովման համար </w:t>
            </w:r>
            <w:r w:rsidRPr="00C4560C">
              <w:rPr>
                <w:rFonts w:ascii="GHEA Grapalat" w:hAnsi="GHEA Grapalat"/>
                <w:color w:val="FF0000"/>
              </w:rPr>
              <w:t>*</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06053655" w14:textId="62B4BEA1" w:rsidR="00150901" w:rsidRPr="00D2596E" w:rsidRDefault="00150901" w:rsidP="00F75B83">
      <w:pPr>
        <w:spacing w:after="0" w:line="240" w:lineRule="auto"/>
        <w:ind w:left="-180"/>
        <w:jc w:val="both"/>
        <w:rPr>
          <w:rFonts w:ascii="GHEA Grapalat" w:eastAsia="Times New Roman" w:hAnsi="GHEA Grapalat"/>
          <w:b/>
          <w:lang w:val="hy-AM" w:eastAsia="ru-RU"/>
        </w:rPr>
      </w:pPr>
      <w:r w:rsidRPr="00D2596E">
        <w:rPr>
          <w:rFonts w:ascii="GHEA Grapalat" w:eastAsia="Times New Roman" w:hAnsi="GHEA Grapalat"/>
          <w:shd w:val="clear" w:color="auto" w:fill="FFFFFF"/>
          <w:lang w:val="hy-AM"/>
        </w:rPr>
        <w:t>Միջոցառումն իրականացվում է դրամաշնորհի տրամադրման մրցույթում հաղթ</w:t>
      </w:r>
      <w:r w:rsidR="000E0515">
        <w:rPr>
          <w:rFonts w:ascii="GHEA Grapalat" w:eastAsia="Times New Roman" w:hAnsi="GHEA Grapalat"/>
          <w:shd w:val="clear" w:color="auto" w:fill="FFFFFF"/>
          <w:lang w:val="hy-AM"/>
        </w:rPr>
        <w:t>ող</w:t>
      </w:r>
      <w:r w:rsidRPr="00D2596E">
        <w:rPr>
          <w:rFonts w:ascii="GHEA Grapalat" w:eastAsia="Times New Roman" w:hAnsi="GHEA Grapalat"/>
          <w:shd w:val="clear" w:color="auto" w:fill="FFFFFF"/>
          <w:lang w:val="hy-AM"/>
        </w:rPr>
        <w:t xml:space="preserve"> ճանաչված կազմակերպության </w:t>
      </w:r>
      <w:r w:rsidR="000E0515" w:rsidRPr="00D2596E">
        <w:rPr>
          <w:rFonts w:ascii="GHEA Grapalat" w:eastAsia="Times New Roman" w:hAnsi="GHEA Grapalat"/>
          <w:shd w:val="clear" w:color="auto" w:fill="FFFFFF"/>
          <w:lang w:val="hy-AM"/>
        </w:rPr>
        <w:t>կողմից, որը</w:t>
      </w:r>
      <w:r w:rsidRPr="00D2596E">
        <w:rPr>
          <w:rFonts w:ascii="GHEA Grapalat" w:eastAsia="Times New Roman" w:hAnsi="GHEA Grapalat"/>
          <w:shd w:val="clear" w:color="auto" w:fill="FFFFFF"/>
          <w:lang w:val="hy-AM"/>
        </w:rPr>
        <w:t xml:space="preserve"> ընտանիքում բռնության ենթարկված անձանց աջակցության կենտրոնն</w:t>
      </w:r>
      <w:r w:rsidR="000E0515" w:rsidRPr="00D2596E">
        <w:rPr>
          <w:rFonts w:ascii="GHEA Grapalat" w:eastAsia="Times New Roman" w:hAnsi="GHEA Grapalat"/>
          <w:shd w:val="clear" w:color="auto" w:fill="FFFFFF"/>
          <w:lang w:val="hy-AM"/>
        </w:rPr>
        <w:t>երի ծառայություններ է մատուցում</w:t>
      </w:r>
      <w:r w:rsidRPr="00D2596E">
        <w:rPr>
          <w:rFonts w:ascii="GHEA Grapalat" w:eastAsia="Times New Roman" w:hAnsi="GHEA Grapalat" w:cs="Sylfaen"/>
          <w:shd w:val="clear" w:color="auto" w:fill="FFFFFF"/>
          <w:lang w:val="hy-AM"/>
        </w:rPr>
        <w:t>՝ գործող օրենսդրությամբ սահմանված դեպքերում, կարգով և պայմաններով:</w:t>
      </w:r>
    </w:p>
    <w:p w14:paraId="1102078A" w14:textId="77777777" w:rsidR="00150901" w:rsidRPr="00D2596E" w:rsidRDefault="00150901" w:rsidP="00150901">
      <w:pPr>
        <w:spacing w:after="0" w:line="240" w:lineRule="auto"/>
        <w:ind w:left="-180"/>
        <w:jc w:val="both"/>
        <w:rPr>
          <w:rFonts w:ascii="GHEA Grapalat" w:eastAsia="Times New Roman" w:hAnsi="GHEA Grapalat" w:cs="Sylfaen"/>
          <w:shd w:val="clear" w:color="auto" w:fill="FFFFFF"/>
          <w:lang w:val="hy-AM"/>
        </w:rPr>
      </w:pPr>
    </w:p>
    <w:p w14:paraId="15E7F681" w14:textId="280CE633" w:rsidR="00150901" w:rsidRPr="00D2596E" w:rsidRDefault="00150901" w:rsidP="00150901">
      <w:pPr>
        <w:spacing w:after="0" w:line="240" w:lineRule="auto"/>
        <w:ind w:left="-180"/>
        <w:rPr>
          <w:rFonts w:ascii="GHEA Grapalat" w:eastAsia="Times New Roman" w:hAnsi="GHEA Grapalat" w:cs="Sylfaen"/>
          <w:shd w:val="clear" w:color="auto" w:fill="FFFFFF"/>
          <w:lang w:val="hy-AM"/>
        </w:rPr>
      </w:pPr>
      <w:r w:rsidRPr="00D2596E">
        <w:rPr>
          <w:rFonts w:ascii="GHEA Grapalat" w:eastAsia="Times New Roman" w:hAnsi="GHEA Grapalat" w:cs="Courier New"/>
          <w:b/>
          <w:bCs/>
          <w:color w:val="000000"/>
          <w:lang w:val="hy-AM"/>
        </w:rPr>
        <w:t>Անվանումը</w:t>
      </w:r>
      <w:r w:rsidRPr="00D2596E">
        <w:rPr>
          <w:rFonts w:ascii="GHEA Grapalat" w:eastAsia="Times New Roman" w:hAnsi="GHEA Grapalat" w:cs="Courier New"/>
          <w:color w:val="000000"/>
          <w:lang w:val="hy-AM"/>
        </w:rPr>
        <w:t xml:space="preserve">՝ </w:t>
      </w:r>
      <w:r w:rsidRPr="00D2596E">
        <w:rPr>
          <w:rFonts w:ascii="GHEA Grapalat" w:hAnsi="GHEA Grapalat" w:cs="Calibri"/>
          <w:b/>
          <w:bCs/>
          <w:color w:val="000000"/>
          <w:lang w:val="hy-AM"/>
        </w:rPr>
        <w:t>«</w:t>
      </w:r>
      <w:r w:rsidRPr="00D2596E">
        <w:rPr>
          <w:rFonts w:ascii="GHEA Grapalat" w:hAnsi="GHEA Grapalat"/>
          <w:lang w:val="hy-AM"/>
        </w:rPr>
        <w:t>Ընտանիքում բռնության ենթարկված անձանց աջակցության կենտրոնների ծառայություններ</w:t>
      </w:r>
      <w:r w:rsidRPr="00D2596E">
        <w:rPr>
          <w:rFonts w:ascii="GHEA Grapalat" w:hAnsi="GHEA Grapalat" w:cs="Calibri"/>
          <w:b/>
          <w:bCs/>
          <w:color w:val="000000"/>
          <w:lang w:val="hy-AM"/>
        </w:rPr>
        <w:t>»</w:t>
      </w:r>
    </w:p>
    <w:p w14:paraId="7EE85D45"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Վերջնաժամկետը</w:t>
      </w:r>
      <w:r w:rsidRPr="00D2596E">
        <w:rPr>
          <w:rFonts w:ascii="GHEA Grapalat" w:eastAsia="Times New Roman" w:hAnsi="GHEA Grapalat" w:cs="Courier New"/>
          <w:color w:val="000000"/>
          <w:lang w:val="hy-AM"/>
        </w:rPr>
        <w:t>՝ 31.12.2021թ</w:t>
      </w:r>
    </w:p>
    <w:p w14:paraId="334F18ED"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p>
    <w:p w14:paraId="7C7C157C"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Շահառուներ</w:t>
      </w:r>
      <w:r w:rsidRPr="00D2596E">
        <w:rPr>
          <w:rFonts w:ascii="GHEA Grapalat" w:eastAsia="Times New Roman" w:hAnsi="GHEA Grapalat" w:cs="Courier New"/>
          <w:color w:val="000000"/>
          <w:lang w:val="hy-AM"/>
        </w:rPr>
        <w:t xml:space="preserve">՝ </w:t>
      </w:r>
    </w:p>
    <w:p w14:paraId="3F512AA3"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color w:val="000000"/>
          <w:lang w:val="hy-AM"/>
        </w:rPr>
        <w:t>Ծրագրով նախատեսվում է ծառայություն մատուցել՝ ըստ տվյալ լոտի շահառուների թվի։</w:t>
      </w:r>
    </w:p>
    <w:p w14:paraId="27DD7AF8"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p>
    <w:p w14:paraId="76C34811" w14:textId="77777777" w:rsidR="00150901" w:rsidRPr="00D2596E" w:rsidRDefault="00150901" w:rsidP="00150901">
      <w:pPr>
        <w:spacing w:after="0" w:line="240" w:lineRule="auto"/>
        <w:ind w:left="-180"/>
        <w:rPr>
          <w:rFonts w:ascii="GHEA Grapalat" w:eastAsia="Times New Roman" w:hAnsi="GHEA Grapalat" w:cs="Courier New"/>
          <w:color w:val="000000"/>
          <w:lang w:val="hy-AM"/>
        </w:rPr>
      </w:pPr>
      <w:r w:rsidRPr="00D2596E">
        <w:rPr>
          <w:rFonts w:ascii="GHEA Grapalat" w:eastAsia="Times New Roman" w:hAnsi="GHEA Grapalat" w:cs="Courier New"/>
          <w:b/>
          <w:bCs/>
          <w:color w:val="000000"/>
          <w:lang w:val="hy-AM"/>
        </w:rPr>
        <w:t xml:space="preserve">Մեթոդաբանական պահանջներ՝ </w:t>
      </w:r>
      <w:r w:rsidRPr="00D2596E">
        <w:rPr>
          <w:rFonts w:ascii="GHEA Grapalat" w:eastAsia="Times New Roman" w:hAnsi="GHEA Grapalat" w:cs="Courier New"/>
          <w:color w:val="000000"/>
          <w:lang w:val="hy-AM"/>
        </w:rPr>
        <w:t xml:space="preserve"> </w:t>
      </w:r>
    </w:p>
    <w:p w14:paraId="3CB0BB6C" w14:textId="77777777" w:rsidR="00150901" w:rsidRPr="00D2596E" w:rsidRDefault="00150901" w:rsidP="00F75B83">
      <w:pPr>
        <w:tabs>
          <w:tab w:val="left" w:pos="0"/>
          <w:tab w:val="left" w:pos="990"/>
        </w:tabs>
        <w:spacing w:after="0" w:line="240" w:lineRule="auto"/>
        <w:jc w:val="both"/>
        <w:rPr>
          <w:rFonts w:ascii="GHEA Grapalat" w:eastAsia="Times New Roman" w:hAnsi="GHEA Grapalat" w:cs="Courier New"/>
          <w:color w:val="000000"/>
          <w:lang w:val="hy-AM"/>
        </w:rPr>
      </w:pPr>
    </w:p>
    <w:p w14:paraId="6312F2D4" w14:textId="77777777" w:rsidR="00150901" w:rsidRPr="00D2596E" w:rsidRDefault="00150901" w:rsidP="00F75B83">
      <w:pPr>
        <w:tabs>
          <w:tab w:val="left" w:pos="0"/>
          <w:tab w:val="left" w:pos="990"/>
        </w:tabs>
        <w:spacing w:after="0" w:line="240" w:lineRule="auto"/>
        <w:jc w:val="both"/>
        <w:rPr>
          <w:rFonts w:ascii="GHEA Grapalat" w:hAnsi="GHEA Grapalat" w:cs="Arial Armenian"/>
          <w:lang w:val="hy-AM" w:eastAsia="ru-RU"/>
        </w:rPr>
      </w:pPr>
      <w:r w:rsidRPr="00D2596E">
        <w:rPr>
          <w:rFonts w:ascii="GHEA Grapalat" w:hAnsi="GHEA Grapalat" w:cs="Arial Armenian"/>
          <w:lang w:val="hy-AM" w:eastAsia="ru-RU"/>
        </w:rPr>
        <w:t>Կազմակերպությունը ծրագիրը իրականացնելիս պետք է հիմնվի հետևյալ իրավական ակտերով նշված պահանջների վրա՝</w:t>
      </w:r>
    </w:p>
    <w:p w14:paraId="68FA8BA0"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hAnsi="GHEA Grapalat" w:cs="Arial Armenian"/>
          <w:lang w:val="hy-AM" w:eastAsia="ru-RU"/>
        </w:rPr>
        <w:t xml:space="preserve">- </w:t>
      </w:r>
      <w:r w:rsidRPr="00D2596E">
        <w:rPr>
          <w:rFonts w:ascii="GHEA Grapalat" w:eastAsia="GHEA Grapalat" w:hAnsi="GHEA Grapalat" w:cs="GHEA Grapalat"/>
          <w:lang w:val="hy-AM"/>
        </w:rPr>
        <w:t xml:space="preserve">«Ընտանիքում բռնության կանխարգելման, ընտանիքում բռնության ենթարկված անձանց պաշտպանության և ընտանիքում համերաշխության վերականգնման մասին» ՀՀ օրենք, </w:t>
      </w:r>
    </w:p>
    <w:p w14:paraId="6ECB6671" w14:textId="4E84FEDD"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«Ընտանիքում   բռնության ենթարկվածների   ժամանակավոր աջակցության հաշվեհամարի տնօրինման կարգը սահմանելու մասին» ՀՀ կառավարության 2019թ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մարտի 29-ի N 333 - Ն որոշում, </w:t>
      </w:r>
    </w:p>
    <w:p w14:paraId="0C25FDC8"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«Ընտանիքում բռնության դեպքերի կենտրոնացված հաշվառման կարգը սահմանելու մասին» ՀՀ կառավարության 2019թ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2-ի №1381 որոշում,  </w:t>
      </w:r>
    </w:p>
    <w:p w14:paraId="28859788"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ՀՀ աշխատանքի և սոցիալական հարցերի նախարարի 2018թ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13-ի «Ընտանիքում բռնություն գործադրած անձանց ռեաբիլիտացիայի ծրագիրը և կազմակերպման կարգը հաստատելու մասին» N119-Ն հրաման, </w:t>
      </w:r>
    </w:p>
    <w:p w14:paraId="281306E3" w14:textId="77777777" w:rsidR="00150901" w:rsidRPr="00D2596E" w:rsidRDefault="00150901" w:rsidP="00F75B83">
      <w:pPr>
        <w:tabs>
          <w:tab w:val="left" w:pos="0"/>
          <w:tab w:val="left" w:pos="990"/>
        </w:tabs>
        <w:spacing w:after="0" w:line="240" w:lineRule="auto"/>
        <w:jc w:val="both"/>
        <w:rPr>
          <w:rFonts w:ascii="GHEA Grapalat" w:eastAsia="GHEA Grapalat" w:hAnsi="GHEA Grapalat" w:cs="GHEA Grapalat"/>
          <w:lang w:val="hy-AM"/>
        </w:rPr>
      </w:pPr>
      <w:r w:rsidRPr="00D2596E">
        <w:rPr>
          <w:rFonts w:ascii="GHEA Grapalat" w:eastAsia="GHEA Grapalat" w:hAnsi="GHEA Grapalat" w:cs="GHEA Grapalat"/>
          <w:lang w:val="hy-AM"/>
        </w:rPr>
        <w:t>- ՀՀ աշխատանքի և սոցիալական հարցերի նախարարի 2018թ</w:t>
      </w:r>
      <w:r w:rsidRPr="00D2596E">
        <w:rPr>
          <w:rFonts w:ascii="Cambria Math" w:eastAsia="GHEA Grapalat" w:hAnsi="Cambria Math" w:cs="Cambria Math"/>
          <w:lang w:val="hy-AM"/>
        </w:rPr>
        <w:t>․</w:t>
      </w:r>
      <w:r w:rsidRPr="00D2596E">
        <w:rPr>
          <w:rFonts w:ascii="GHEA Grapalat" w:eastAsia="GHEA Grapalat" w:hAnsi="GHEA Grapalat" w:cs="GHEA Grapalat"/>
          <w:lang w:val="hy-AM"/>
        </w:rPr>
        <w:t xml:space="preserve">-ի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 </w:t>
      </w:r>
    </w:p>
    <w:p w14:paraId="7CFBFB11" w14:textId="77777777" w:rsidR="00150901" w:rsidRPr="00D2596E" w:rsidRDefault="00150901" w:rsidP="00F75B83">
      <w:pPr>
        <w:tabs>
          <w:tab w:val="left" w:pos="0"/>
          <w:tab w:val="left" w:pos="990"/>
        </w:tabs>
        <w:spacing w:after="0" w:line="240" w:lineRule="auto"/>
        <w:jc w:val="both"/>
        <w:rPr>
          <w:rFonts w:ascii="GHEA Grapalat" w:hAnsi="GHEA Grapalat" w:cs="GHEA Grapalat"/>
          <w:lang w:val="hy-AM"/>
        </w:rPr>
      </w:pPr>
      <w:r w:rsidRPr="00D2596E">
        <w:rPr>
          <w:rFonts w:ascii="GHEA Grapalat" w:eastAsia="GHEA Grapalat" w:hAnsi="GHEA Grapalat" w:cs="GHEA Grapalat"/>
          <w:lang w:val="hy-AM"/>
        </w:rPr>
        <w:t xml:space="preserve">- </w:t>
      </w:r>
      <w:r w:rsidRPr="00D2596E">
        <w:rPr>
          <w:rFonts w:ascii="GHEA Grapalat" w:hAnsi="GHEA Grapalat" w:cs="Sylfaen"/>
          <w:lang w:val="hy-AM"/>
        </w:rPr>
        <w:t>ՀՀ աշխատանքի</w:t>
      </w:r>
      <w:r w:rsidRPr="00D2596E">
        <w:rPr>
          <w:rFonts w:ascii="GHEA Grapalat" w:hAnsi="GHEA Grapalat" w:cs="GHEAGrapalat"/>
          <w:lang w:val="hy-AM"/>
        </w:rPr>
        <w:t xml:space="preserve"> </w:t>
      </w:r>
      <w:r w:rsidRPr="00D2596E">
        <w:rPr>
          <w:rFonts w:ascii="GHEA Grapalat" w:hAnsi="GHEA Grapalat" w:cs="Sylfaen"/>
          <w:lang w:val="hy-AM"/>
        </w:rPr>
        <w:t>և</w:t>
      </w:r>
      <w:r w:rsidRPr="00D2596E">
        <w:rPr>
          <w:rFonts w:ascii="GHEA Grapalat" w:hAnsi="GHEA Grapalat" w:cs="GHEAGrapalat"/>
          <w:lang w:val="hy-AM"/>
        </w:rPr>
        <w:t xml:space="preserve"> </w:t>
      </w:r>
      <w:r w:rsidRPr="00D2596E">
        <w:rPr>
          <w:rFonts w:ascii="GHEA Grapalat" w:hAnsi="GHEA Grapalat" w:cs="Sylfaen"/>
          <w:lang w:val="hy-AM"/>
        </w:rPr>
        <w:t>սոցիալական</w:t>
      </w:r>
      <w:r w:rsidRPr="00D2596E">
        <w:rPr>
          <w:rFonts w:ascii="GHEA Grapalat" w:hAnsi="GHEA Grapalat" w:cs="GHEAGrapalat"/>
          <w:lang w:val="hy-AM"/>
        </w:rPr>
        <w:t xml:space="preserve"> </w:t>
      </w:r>
      <w:r w:rsidRPr="00D2596E">
        <w:rPr>
          <w:rFonts w:ascii="GHEA Grapalat" w:hAnsi="GHEA Grapalat" w:cs="Sylfaen"/>
          <w:lang w:val="hy-AM"/>
        </w:rPr>
        <w:t>հարցերի</w:t>
      </w:r>
      <w:r w:rsidRPr="00D2596E">
        <w:rPr>
          <w:rFonts w:ascii="GHEA Grapalat" w:hAnsi="GHEA Grapalat" w:cs="GHEAGrapalat"/>
          <w:lang w:val="hy-AM"/>
        </w:rPr>
        <w:t xml:space="preserve"> </w:t>
      </w:r>
      <w:r w:rsidRPr="00D2596E">
        <w:rPr>
          <w:rFonts w:ascii="GHEA Grapalat" w:hAnsi="GHEA Grapalat" w:cs="Sylfaen"/>
          <w:lang w:val="hy-AM"/>
        </w:rPr>
        <w:t>նախարարության,</w:t>
      </w:r>
      <w:r w:rsidRPr="00D2596E">
        <w:rPr>
          <w:rFonts w:ascii="GHEA Grapalat" w:hAnsi="GHEA Grapalat" w:cs="GHEAGrapalat"/>
          <w:lang w:val="hy-AM"/>
        </w:rPr>
        <w:t xml:space="preserve"> </w:t>
      </w:r>
      <w:r w:rsidRPr="00D2596E">
        <w:rPr>
          <w:rFonts w:ascii="GHEA Grapalat" w:hAnsi="GHEA Grapalat" w:cs="GHEA Grapalat"/>
          <w:lang w:val="hy-AM"/>
        </w:rPr>
        <w:t>«</w:t>
      </w:r>
      <w:r w:rsidRPr="00D2596E">
        <w:rPr>
          <w:rFonts w:ascii="GHEA Grapalat" w:hAnsi="GHEA Grapalat" w:cs="Sylfaen"/>
          <w:lang w:val="hy-AM"/>
        </w:rPr>
        <w:t>Հայաստան</w:t>
      </w:r>
      <w:r w:rsidRPr="00D2596E">
        <w:rPr>
          <w:rFonts w:ascii="GHEA Grapalat" w:hAnsi="GHEA Grapalat" w:cs="GHEA Grapalat"/>
          <w:lang w:val="hy-AM"/>
        </w:rPr>
        <w:t xml:space="preserve">» </w:t>
      </w:r>
      <w:r w:rsidRPr="00D2596E">
        <w:rPr>
          <w:rFonts w:ascii="GHEA Grapalat" w:hAnsi="GHEA Grapalat" w:cs="Sylfaen"/>
          <w:lang w:val="hy-AM"/>
        </w:rPr>
        <w:t>համահայկական</w:t>
      </w:r>
      <w:r w:rsidRPr="00D2596E">
        <w:rPr>
          <w:rFonts w:ascii="GHEA Grapalat" w:hAnsi="GHEA Grapalat" w:cs="GHEA Grapalat"/>
          <w:lang w:val="hy-AM"/>
        </w:rPr>
        <w:t xml:space="preserve"> </w:t>
      </w:r>
      <w:r w:rsidRPr="00D2596E">
        <w:rPr>
          <w:rFonts w:ascii="GHEA Grapalat" w:hAnsi="GHEA Grapalat" w:cs="Sylfaen"/>
          <w:lang w:val="hy-AM"/>
        </w:rPr>
        <w:t xml:space="preserve">հիմնադրամի </w:t>
      </w:r>
      <w:r w:rsidRPr="00D2596E">
        <w:rPr>
          <w:rFonts w:ascii="GHEA Grapalat" w:hAnsi="GHEA Grapalat" w:cs="GHEAGrapalat"/>
          <w:lang w:val="hy-AM"/>
        </w:rPr>
        <w:t>և «</w:t>
      </w:r>
      <w:r w:rsidRPr="00D2596E">
        <w:rPr>
          <w:rFonts w:ascii="GHEA Grapalat" w:hAnsi="GHEA Grapalat" w:cs="Sylfaen"/>
          <w:lang w:val="hy-AM"/>
        </w:rPr>
        <w:t>Կանանց</w:t>
      </w:r>
      <w:r w:rsidRPr="00D2596E">
        <w:rPr>
          <w:rFonts w:ascii="GHEA Grapalat" w:hAnsi="GHEA Grapalat" w:cs="GHEAGrapalat"/>
          <w:lang w:val="hy-AM"/>
        </w:rPr>
        <w:t xml:space="preserve"> </w:t>
      </w:r>
      <w:r w:rsidRPr="00D2596E">
        <w:rPr>
          <w:rFonts w:ascii="GHEA Grapalat" w:hAnsi="GHEA Grapalat" w:cs="Sylfaen"/>
          <w:lang w:val="hy-AM"/>
        </w:rPr>
        <w:t>աջակցման</w:t>
      </w:r>
      <w:r w:rsidRPr="00D2596E">
        <w:rPr>
          <w:rFonts w:ascii="GHEA Grapalat" w:hAnsi="GHEA Grapalat" w:cs="GHEAGrapalat"/>
          <w:lang w:val="hy-AM"/>
        </w:rPr>
        <w:t xml:space="preserve"> </w:t>
      </w:r>
      <w:r w:rsidRPr="00D2596E">
        <w:rPr>
          <w:rFonts w:ascii="GHEA Grapalat" w:hAnsi="GHEA Grapalat" w:cs="Sylfaen"/>
          <w:lang w:val="hy-AM"/>
        </w:rPr>
        <w:t>կենտրոն</w:t>
      </w:r>
      <w:r w:rsidRPr="00D2596E">
        <w:rPr>
          <w:rFonts w:ascii="GHEA Grapalat" w:hAnsi="GHEA Grapalat" w:cs="GHEAGrapalat"/>
          <w:lang w:val="hy-AM"/>
        </w:rPr>
        <w:t xml:space="preserve">» հասարակական կազմակերպության միջև </w:t>
      </w:r>
      <w:r w:rsidRPr="00D2596E">
        <w:rPr>
          <w:rFonts w:ascii="GHEA Grapalat" w:hAnsi="GHEA Grapalat" w:cs="GHEA Grapalat"/>
          <w:lang w:val="hy-AM"/>
        </w:rPr>
        <w:t>«Ընտանիքում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2019թ</w:t>
      </w:r>
      <w:r w:rsidRPr="00D2596E">
        <w:rPr>
          <w:rFonts w:ascii="Cambria Math" w:hAnsi="Cambria Math" w:cs="Cambria Math"/>
          <w:lang w:val="hy-AM"/>
        </w:rPr>
        <w:t>․</w:t>
      </w:r>
      <w:r w:rsidRPr="00D2596E">
        <w:rPr>
          <w:rFonts w:ascii="GHEA Grapalat" w:hAnsi="GHEA Grapalat" w:cs="GHEA Grapalat"/>
          <w:lang w:val="hy-AM"/>
        </w:rPr>
        <w:t>-ի հունիսի 7-ին կնքված հուշագիր։</w:t>
      </w:r>
    </w:p>
    <w:p w14:paraId="69DBBBC0" w14:textId="77777777" w:rsidR="00150901" w:rsidRPr="00D2596E" w:rsidRDefault="00150901" w:rsidP="00150901">
      <w:pPr>
        <w:spacing w:after="0" w:line="240" w:lineRule="auto"/>
        <w:rPr>
          <w:rFonts w:ascii="GHEA Grapalat" w:hAnsi="GHEA Grapalat" w:cs="Sylfaen"/>
          <w:lang w:val="hy-AM"/>
        </w:rPr>
      </w:pPr>
    </w:p>
    <w:p w14:paraId="2DBEA944" w14:textId="77777777" w:rsidR="00150901" w:rsidRPr="00C4560C" w:rsidRDefault="00150901" w:rsidP="00150901">
      <w:pPr>
        <w:spacing w:after="0" w:line="240" w:lineRule="auto"/>
        <w:rPr>
          <w:rFonts w:ascii="GHEA Grapalat" w:hAnsi="GHEA Grapalat" w:cs="Sylfaen"/>
          <w:b/>
          <w:bCs/>
        </w:rPr>
      </w:pPr>
      <w:r w:rsidRPr="00C4560C">
        <w:rPr>
          <w:rFonts w:ascii="GHEA Grapalat" w:hAnsi="GHEA Grapalat" w:cs="Sylfaen"/>
          <w:b/>
          <w:bCs/>
        </w:rPr>
        <w:t>Ազդեցություն</w:t>
      </w:r>
      <w:r w:rsidRPr="00C4560C">
        <w:rPr>
          <w:rFonts w:ascii="Cambria Math" w:hAnsi="Cambria Math" w:cs="Cambria Math"/>
          <w:b/>
          <w:bCs/>
        </w:rPr>
        <w:t>․</w:t>
      </w:r>
      <w:r w:rsidRPr="00C4560C">
        <w:rPr>
          <w:rFonts w:ascii="GHEA Grapalat" w:hAnsi="GHEA Grapalat" w:cs="Sylfaen"/>
          <w:b/>
          <w:bCs/>
        </w:rPr>
        <w:t xml:space="preserve"> </w:t>
      </w:r>
    </w:p>
    <w:p w14:paraId="06705A7E" w14:textId="718212B8" w:rsidR="00150901" w:rsidRPr="00C4560C" w:rsidRDefault="00150901" w:rsidP="00F75B83">
      <w:pPr>
        <w:pStyle w:val="ListParagraph"/>
        <w:numPr>
          <w:ilvl w:val="0"/>
          <w:numId w:val="20"/>
        </w:numPr>
        <w:ind w:right="165"/>
        <w:contextualSpacing/>
        <w:jc w:val="both"/>
        <w:rPr>
          <w:rFonts w:ascii="GHEA Grapalat" w:hAnsi="GHEA Grapalat"/>
          <w:sz w:val="22"/>
          <w:szCs w:val="22"/>
        </w:rPr>
      </w:pPr>
      <w:r w:rsidRPr="00C4560C">
        <w:rPr>
          <w:rFonts w:ascii="GHEA Grapalat" w:hAnsi="GHEA Grapalat" w:cs="Sylfaen"/>
          <w:sz w:val="22"/>
          <w:szCs w:val="22"/>
        </w:rPr>
        <w:t>Հիմք</w:t>
      </w:r>
      <w:r w:rsidRPr="00C4560C">
        <w:rPr>
          <w:rFonts w:ascii="GHEA Grapalat" w:hAnsi="GHEA Grapalat"/>
          <w:sz w:val="22"/>
          <w:szCs w:val="22"/>
        </w:rPr>
        <w:t xml:space="preserve"> </w:t>
      </w:r>
      <w:r w:rsidRPr="00C4560C">
        <w:rPr>
          <w:rFonts w:ascii="GHEA Grapalat" w:hAnsi="GHEA Grapalat" w:cs="Sylfaen"/>
          <w:sz w:val="22"/>
          <w:szCs w:val="22"/>
        </w:rPr>
        <w:t>կդրվի</w:t>
      </w:r>
      <w:r w:rsidRPr="00C4560C">
        <w:rPr>
          <w:rFonts w:ascii="GHEA Grapalat" w:hAnsi="GHEA Grapalat"/>
          <w:sz w:val="22"/>
          <w:szCs w:val="22"/>
        </w:rPr>
        <w:t xml:space="preserve"> </w:t>
      </w:r>
      <w:r w:rsidRPr="00C4560C">
        <w:rPr>
          <w:rFonts w:ascii="GHEA Grapalat" w:hAnsi="GHEA Grapalat" w:cs="Sylfaen"/>
          <w:sz w:val="22"/>
          <w:szCs w:val="22"/>
        </w:rPr>
        <w:t>ընտանիքում</w:t>
      </w:r>
      <w:r w:rsidRPr="00C4560C">
        <w:rPr>
          <w:rFonts w:ascii="GHEA Grapalat" w:hAnsi="GHEA Grapalat"/>
          <w:sz w:val="22"/>
          <w:szCs w:val="22"/>
        </w:rPr>
        <w:t xml:space="preserve"> </w:t>
      </w:r>
      <w:r w:rsidRPr="00C4560C">
        <w:rPr>
          <w:rFonts w:ascii="GHEA Grapalat" w:hAnsi="GHEA Grapalat" w:cs="Sylfaen"/>
          <w:sz w:val="22"/>
          <w:szCs w:val="22"/>
        </w:rPr>
        <w:t>բռնության</w:t>
      </w:r>
      <w:r w:rsidRPr="00C4560C">
        <w:rPr>
          <w:rFonts w:ascii="GHEA Grapalat" w:hAnsi="GHEA Grapalat"/>
          <w:sz w:val="22"/>
          <w:szCs w:val="22"/>
        </w:rPr>
        <w:t xml:space="preserve"> </w:t>
      </w:r>
      <w:r w:rsidRPr="00C4560C">
        <w:rPr>
          <w:rFonts w:ascii="GHEA Grapalat" w:hAnsi="GHEA Grapalat" w:cs="Sylfaen"/>
          <w:sz w:val="22"/>
          <w:szCs w:val="22"/>
        </w:rPr>
        <w:t>երևույթի</w:t>
      </w:r>
      <w:r w:rsidRPr="00C4560C">
        <w:rPr>
          <w:rFonts w:ascii="GHEA Grapalat" w:hAnsi="GHEA Grapalat"/>
          <w:sz w:val="22"/>
          <w:szCs w:val="22"/>
        </w:rPr>
        <w:t xml:space="preserve"> </w:t>
      </w:r>
      <w:r w:rsidRPr="00C4560C">
        <w:rPr>
          <w:rFonts w:ascii="GHEA Grapalat" w:hAnsi="GHEA Grapalat" w:cs="Sylfaen"/>
          <w:sz w:val="22"/>
          <w:szCs w:val="22"/>
        </w:rPr>
        <w:t>համակարգված</w:t>
      </w:r>
      <w:r w:rsidRPr="00C4560C">
        <w:rPr>
          <w:rFonts w:ascii="GHEA Grapalat" w:hAnsi="GHEA Grapalat"/>
          <w:sz w:val="22"/>
          <w:szCs w:val="22"/>
        </w:rPr>
        <w:t xml:space="preserve"> </w:t>
      </w:r>
      <w:r w:rsidRPr="00C4560C">
        <w:rPr>
          <w:rFonts w:ascii="GHEA Grapalat" w:hAnsi="GHEA Grapalat" w:cs="Sylfaen"/>
          <w:sz w:val="22"/>
          <w:szCs w:val="22"/>
        </w:rPr>
        <w:t>կանխարգելմանը՝</w:t>
      </w:r>
      <w:r w:rsidRPr="00C4560C">
        <w:rPr>
          <w:rFonts w:ascii="GHEA Grapalat" w:hAnsi="GHEA Grapalat"/>
          <w:sz w:val="22"/>
          <w:szCs w:val="22"/>
        </w:rPr>
        <w:t xml:space="preserve"> </w:t>
      </w:r>
      <w:r w:rsidRPr="00C4560C">
        <w:rPr>
          <w:rFonts w:ascii="GHEA Grapalat" w:hAnsi="GHEA Grapalat" w:cs="Sylfaen"/>
          <w:sz w:val="22"/>
          <w:szCs w:val="22"/>
        </w:rPr>
        <w:t>նպաստելով</w:t>
      </w:r>
      <w:r w:rsidRPr="00C4560C">
        <w:rPr>
          <w:rFonts w:ascii="GHEA Grapalat" w:hAnsi="GHEA Grapalat"/>
          <w:sz w:val="22"/>
          <w:szCs w:val="22"/>
        </w:rPr>
        <w:t xml:space="preserve">  </w:t>
      </w:r>
      <w:r w:rsidRPr="00C4560C">
        <w:rPr>
          <w:rFonts w:ascii="GHEA Grapalat" w:hAnsi="GHEA Grapalat" w:cs="Sylfaen"/>
          <w:sz w:val="22"/>
          <w:szCs w:val="22"/>
        </w:rPr>
        <w:t>կանանց</w:t>
      </w:r>
      <w:r w:rsidRPr="00C4560C">
        <w:rPr>
          <w:rFonts w:ascii="GHEA Grapalat" w:hAnsi="GHEA Grapalat"/>
          <w:sz w:val="22"/>
          <w:szCs w:val="22"/>
        </w:rPr>
        <w:t xml:space="preserve"> </w:t>
      </w:r>
      <w:r w:rsidRPr="00C4560C">
        <w:rPr>
          <w:rFonts w:ascii="GHEA Grapalat" w:hAnsi="GHEA Grapalat" w:cs="Sylfaen"/>
          <w:sz w:val="22"/>
          <w:szCs w:val="22"/>
        </w:rPr>
        <w:t>և</w:t>
      </w:r>
      <w:r w:rsidRPr="00C4560C">
        <w:rPr>
          <w:rFonts w:ascii="GHEA Grapalat" w:hAnsi="GHEA Grapalat"/>
          <w:sz w:val="22"/>
          <w:szCs w:val="22"/>
        </w:rPr>
        <w:t xml:space="preserve"> </w:t>
      </w:r>
      <w:r w:rsidRPr="00C4560C">
        <w:rPr>
          <w:rFonts w:ascii="GHEA Grapalat" w:hAnsi="GHEA Grapalat" w:cs="Sylfaen"/>
          <w:sz w:val="22"/>
          <w:szCs w:val="22"/>
        </w:rPr>
        <w:t>տղամարդկանց</w:t>
      </w:r>
      <w:r w:rsidRPr="00C4560C">
        <w:rPr>
          <w:rFonts w:ascii="GHEA Grapalat" w:hAnsi="GHEA Grapalat"/>
          <w:sz w:val="22"/>
          <w:szCs w:val="22"/>
        </w:rPr>
        <w:t xml:space="preserve"> </w:t>
      </w:r>
      <w:r w:rsidRPr="00C4560C">
        <w:rPr>
          <w:rFonts w:ascii="GHEA Grapalat" w:hAnsi="GHEA Grapalat" w:cs="Sylfaen"/>
          <w:sz w:val="22"/>
          <w:szCs w:val="22"/>
        </w:rPr>
        <w:t>իրապես</w:t>
      </w:r>
      <w:r w:rsidRPr="00C4560C">
        <w:rPr>
          <w:rFonts w:ascii="GHEA Grapalat" w:hAnsi="GHEA Grapalat"/>
          <w:sz w:val="22"/>
          <w:szCs w:val="22"/>
        </w:rPr>
        <w:t xml:space="preserve"> </w:t>
      </w:r>
      <w:r w:rsidRPr="00C4560C">
        <w:rPr>
          <w:rFonts w:ascii="GHEA Grapalat" w:hAnsi="GHEA Grapalat" w:cs="Sylfaen"/>
          <w:sz w:val="22"/>
          <w:szCs w:val="22"/>
        </w:rPr>
        <w:t>հավասար</w:t>
      </w:r>
      <w:r w:rsidRPr="00C4560C">
        <w:rPr>
          <w:rFonts w:ascii="GHEA Grapalat" w:hAnsi="GHEA Grapalat"/>
          <w:sz w:val="22"/>
          <w:szCs w:val="22"/>
        </w:rPr>
        <w:t xml:space="preserve">  հնարավորություննե</w:t>
      </w:r>
      <w:r w:rsidR="00F75B83">
        <w:rPr>
          <w:rFonts w:ascii="GHEA Grapalat" w:hAnsi="GHEA Grapalat"/>
          <w:sz w:val="22"/>
          <w:szCs w:val="22"/>
        </w:rPr>
        <w:t>րի և իրավունքների արմատավորմանը</w:t>
      </w:r>
      <w:r w:rsidR="00F75B83">
        <w:rPr>
          <w:rFonts w:ascii="GHEA Grapalat" w:hAnsi="GHEA Grapalat"/>
          <w:sz w:val="22"/>
          <w:szCs w:val="22"/>
          <w:lang w:val="hy-AM"/>
        </w:rPr>
        <w:t>,</w:t>
      </w:r>
    </w:p>
    <w:p w14:paraId="1F4C3D83" w14:textId="6DC6A467"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sz w:val="22"/>
          <w:szCs w:val="22"/>
          <w:lang w:val="hy-AM"/>
        </w:rPr>
        <w:t>Կ</w:t>
      </w:r>
      <w:r w:rsidR="00150901" w:rsidRPr="00C4560C">
        <w:rPr>
          <w:rFonts w:ascii="GHEA Grapalat" w:hAnsi="GHEA Grapalat"/>
          <w:sz w:val="22"/>
          <w:szCs w:val="22"/>
        </w:rPr>
        <w:t>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օրենսդրությամբ և միջազգային պայմանագրերով ա</w:t>
      </w:r>
      <w:r>
        <w:rPr>
          <w:rFonts w:ascii="GHEA Grapalat" w:hAnsi="GHEA Grapalat"/>
          <w:sz w:val="22"/>
          <w:szCs w:val="22"/>
        </w:rPr>
        <w:t>մրագրված դրույթներ</w:t>
      </w:r>
      <w:r>
        <w:rPr>
          <w:rFonts w:ascii="GHEA Grapalat" w:hAnsi="GHEA Grapalat"/>
          <w:sz w:val="22"/>
          <w:szCs w:val="22"/>
          <w:lang w:val="hy-AM"/>
        </w:rPr>
        <w:t>,</w:t>
      </w:r>
    </w:p>
    <w:p w14:paraId="4AE084BC" w14:textId="211C7C82"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cs="Times Armenian"/>
          <w:sz w:val="22"/>
          <w:szCs w:val="22"/>
          <w:lang w:val="hy-AM"/>
        </w:rPr>
        <w:t>Ը</w:t>
      </w:r>
      <w:r w:rsidR="00150901" w:rsidRPr="00C4560C">
        <w:rPr>
          <w:rFonts w:ascii="GHEA Grapalat" w:hAnsi="GHEA Grapalat" w:cs="Times Armenian"/>
          <w:sz w:val="22"/>
          <w:szCs w:val="22"/>
          <w:lang w:val="hy-AM"/>
        </w:rPr>
        <w:t>նտանիքում բռնության ենթարկված անձինք՝ կստանան  օրենքով սահմանված  համապատասխան  աջակցությ</w:t>
      </w:r>
      <w:r>
        <w:rPr>
          <w:rFonts w:ascii="GHEA Grapalat" w:hAnsi="GHEA Grapalat" w:cs="Times Armenian"/>
          <w:sz w:val="22"/>
          <w:szCs w:val="22"/>
          <w:lang w:val="hy-AM"/>
        </w:rPr>
        <w:t>ու</w:t>
      </w:r>
      <w:r w:rsidR="00150901" w:rsidRPr="00C4560C">
        <w:rPr>
          <w:rFonts w:ascii="GHEA Grapalat" w:hAnsi="GHEA Grapalat" w:cs="Times Armenian"/>
          <w:sz w:val="22"/>
          <w:szCs w:val="22"/>
          <w:lang w:val="hy-AM"/>
        </w:rPr>
        <w:t>նները</w:t>
      </w:r>
      <w:r>
        <w:rPr>
          <w:rFonts w:ascii="GHEA Grapalat" w:hAnsi="GHEA Grapalat" w:cs="Times Armenian"/>
          <w:sz w:val="22"/>
          <w:szCs w:val="22"/>
          <w:lang w:val="hy-AM"/>
        </w:rPr>
        <w:t>,</w:t>
      </w:r>
    </w:p>
    <w:p w14:paraId="2250F857" w14:textId="7BA7C9D6" w:rsidR="00150901" w:rsidRPr="00C4560C" w:rsidRDefault="00F75B83" w:rsidP="00F75B83">
      <w:pPr>
        <w:pStyle w:val="ListParagraph"/>
        <w:numPr>
          <w:ilvl w:val="0"/>
          <w:numId w:val="20"/>
        </w:numPr>
        <w:ind w:right="165"/>
        <w:contextualSpacing/>
        <w:jc w:val="both"/>
        <w:rPr>
          <w:rFonts w:ascii="GHEA Grapalat" w:hAnsi="GHEA Grapalat" w:cs="Times Armenian"/>
          <w:sz w:val="22"/>
          <w:szCs w:val="22"/>
          <w:lang w:val="hy-AM"/>
        </w:rPr>
      </w:pPr>
      <w:r>
        <w:rPr>
          <w:rFonts w:ascii="GHEA Grapalat" w:hAnsi="GHEA Grapalat" w:cs="Times Armenian"/>
          <w:sz w:val="22"/>
          <w:szCs w:val="22"/>
          <w:lang w:val="hy-AM"/>
        </w:rPr>
        <w:t>Կ</w:t>
      </w:r>
      <w:r w:rsidR="00150901" w:rsidRPr="00C4560C">
        <w:rPr>
          <w:rFonts w:ascii="GHEA Grapalat" w:hAnsi="GHEA Grapalat" w:cs="Times Armenian"/>
          <w:sz w:val="22"/>
          <w:szCs w:val="22"/>
          <w:lang w:val="hy-AM"/>
        </w:rPr>
        <w:t>ապահով</w:t>
      </w:r>
      <w:r>
        <w:rPr>
          <w:rFonts w:ascii="GHEA Grapalat" w:hAnsi="GHEA Grapalat" w:cs="Times Armenian"/>
          <w:sz w:val="22"/>
          <w:szCs w:val="22"/>
          <w:lang w:val="hy-AM"/>
        </w:rPr>
        <w:t>վ</w:t>
      </w:r>
      <w:r w:rsidR="00150901" w:rsidRPr="00C4560C">
        <w:rPr>
          <w:rFonts w:ascii="GHEA Grapalat" w:hAnsi="GHEA Grapalat" w:cs="Times Armenian"/>
          <w:sz w:val="22"/>
          <w:szCs w:val="22"/>
          <w:lang w:val="hy-AM"/>
        </w:rPr>
        <w:t xml:space="preserve">ի սերտ համագործակցություն </w:t>
      </w:r>
      <w:r>
        <w:rPr>
          <w:rFonts w:ascii="GHEA Grapalat" w:hAnsi="GHEA Grapalat" w:cs="Times Armenian"/>
          <w:sz w:val="22"/>
          <w:szCs w:val="22"/>
          <w:lang w:val="hy-AM"/>
        </w:rPr>
        <w:t xml:space="preserve">քաղաքացիական հասարակության ոլորտի </w:t>
      </w:r>
      <w:r w:rsidR="00150901" w:rsidRPr="00C4560C">
        <w:rPr>
          <w:rFonts w:ascii="GHEA Grapalat" w:hAnsi="GHEA Grapalat" w:cs="Times Armenian"/>
          <w:sz w:val="22"/>
          <w:szCs w:val="22"/>
          <w:lang w:val="hy-AM"/>
        </w:rPr>
        <w:t>հետ, քանի որ անհրաժեշտ ծառայությունները մատուցվում են հասարակական կազմակերպությունների միջոցով՝ ծառայութ</w:t>
      </w:r>
      <w:r>
        <w:rPr>
          <w:rFonts w:ascii="GHEA Grapalat" w:hAnsi="GHEA Grapalat" w:cs="Times Armenian"/>
          <w:sz w:val="22"/>
          <w:szCs w:val="22"/>
          <w:lang w:val="hy-AM"/>
        </w:rPr>
        <w:t>յունների պատվիրակման սկզբունքով,</w:t>
      </w:r>
    </w:p>
    <w:p w14:paraId="1753E57E" w14:textId="374D497F" w:rsidR="00150901" w:rsidRPr="00C4560C" w:rsidRDefault="00F75B83" w:rsidP="00F75B83">
      <w:pPr>
        <w:pStyle w:val="ListParagraph"/>
        <w:numPr>
          <w:ilvl w:val="0"/>
          <w:numId w:val="20"/>
        </w:numPr>
        <w:ind w:right="165"/>
        <w:contextualSpacing/>
        <w:jc w:val="both"/>
        <w:rPr>
          <w:rFonts w:ascii="GHEA Grapalat" w:hAnsi="GHEA Grapalat"/>
          <w:sz w:val="22"/>
          <w:szCs w:val="22"/>
        </w:rPr>
      </w:pPr>
      <w:r>
        <w:rPr>
          <w:rFonts w:ascii="GHEA Grapalat" w:hAnsi="GHEA Grapalat"/>
          <w:sz w:val="22"/>
          <w:szCs w:val="22"/>
          <w:lang w:val="hy-AM"/>
        </w:rPr>
        <w:t>Կ</w:t>
      </w:r>
      <w:r w:rsidR="00150901" w:rsidRPr="00C4560C">
        <w:rPr>
          <w:rFonts w:ascii="GHEA Grapalat" w:hAnsi="GHEA Grapalat"/>
          <w:sz w:val="22"/>
          <w:szCs w:val="22"/>
          <w:lang w:val="hy-AM"/>
        </w:rPr>
        <w:t>իրականացվի ընտանիքում բռնության ենթարկված անձանց համապարփակ վիճակագրություն</w:t>
      </w:r>
      <w:r>
        <w:rPr>
          <w:rFonts w:ascii="GHEA Grapalat" w:hAnsi="GHEA Grapalat"/>
          <w:sz w:val="22"/>
          <w:szCs w:val="22"/>
          <w:lang w:val="hy-AM"/>
        </w:rPr>
        <w:t>,</w:t>
      </w:r>
    </w:p>
    <w:p w14:paraId="0897DBFB" w14:textId="4FEA2035" w:rsidR="00150901" w:rsidRPr="00C4560C" w:rsidRDefault="00F75B83" w:rsidP="00F75B83">
      <w:pPr>
        <w:pStyle w:val="ListParagraph"/>
        <w:numPr>
          <w:ilvl w:val="0"/>
          <w:numId w:val="20"/>
        </w:numPr>
        <w:ind w:right="165"/>
        <w:contextualSpacing/>
        <w:jc w:val="both"/>
        <w:rPr>
          <w:rFonts w:ascii="GHEA Grapalat" w:hAnsi="GHEA Grapalat"/>
          <w:sz w:val="22"/>
          <w:szCs w:val="22"/>
          <w:lang w:val="hy-AM"/>
        </w:rPr>
      </w:pPr>
      <w:r>
        <w:rPr>
          <w:rFonts w:ascii="GHEA Grapalat" w:hAnsi="GHEA Grapalat"/>
          <w:sz w:val="22"/>
          <w:szCs w:val="22"/>
          <w:lang w:val="hy-AM"/>
        </w:rPr>
        <w:t>Ա</w:t>
      </w:r>
      <w:r w:rsidR="00150901" w:rsidRPr="00C4560C">
        <w:rPr>
          <w:rFonts w:ascii="GHEA Grapalat" w:hAnsi="GHEA Grapalat"/>
          <w:sz w:val="22"/>
          <w:szCs w:val="22"/>
          <w:lang w:val="hy-AM"/>
        </w:rPr>
        <w:t>նհրաժեշտության դեպքում կլուծվի ընտանիքում բռնության ենթարկվածներին աշխատանքի տեղավորման խնդիրը</w:t>
      </w:r>
      <w:r>
        <w:rPr>
          <w:rFonts w:ascii="GHEA Grapalat" w:hAnsi="GHEA Grapalat"/>
          <w:sz w:val="22"/>
          <w:szCs w:val="22"/>
          <w:lang w:val="hy-AM"/>
        </w:rPr>
        <w:t>։</w:t>
      </w:r>
    </w:p>
    <w:p w14:paraId="44DEF16B" w14:textId="77777777" w:rsidR="00150901" w:rsidRPr="00C4560C" w:rsidRDefault="00150901" w:rsidP="00F75B83">
      <w:pPr>
        <w:pStyle w:val="ListParagraph"/>
        <w:ind w:right="165"/>
        <w:contextualSpacing/>
        <w:rPr>
          <w:rFonts w:ascii="GHEA Grapalat" w:hAnsi="GHEA Grapalat"/>
          <w:sz w:val="22"/>
          <w:szCs w:val="22"/>
          <w:lang w:val="hy-AM"/>
        </w:rPr>
      </w:pPr>
    </w:p>
    <w:tbl>
      <w:tblPr>
        <w:tblW w:w="4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771"/>
        <w:gridCol w:w="3914"/>
        <w:gridCol w:w="5119"/>
      </w:tblGrid>
      <w:tr w:rsidR="00150901" w:rsidRPr="00C4560C" w14:paraId="407B114A" w14:textId="77777777" w:rsidTr="009D3D7F">
        <w:trPr>
          <w:trHeight w:val="684"/>
          <w:jc w:val="center"/>
        </w:trPr>
        <w:tc>
          <w:tcPr>
            <w:tcW w:w="235" w:type="pct"/>
            <w:tcBorders>
              <w:top w:val="single" w:sz="4" w:space="0" w:color="auto"/>
              <w:left w:val="single" w:sz="4" w:space="0" w:color="auto"/>
              <w:bottom w:val="single" w:sz="4" w:space="0" w:color="auto"/>
              <w:right w:val="single" w:sz="4" w:space="0" w:color="auto"/>
            </w:tcBorders>
            <w:hideMark/>
          </w:tcPr>
          <w:p w14:paraId="37E0696B"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հ/հ</w:t>
            </w:r>
          </w:p>
        </w:tc>
        <w:tc>
          <w:tcPr>
            <w:tcW w:w="1647" w:type="pct"/>
            <w:tcBorders>
              <w:top w:val="single" w:sz="4" w:space="0" w:color="auto"/>
              <w:left w:val="single" w:sz="4" w:space="0" w:color="auto"/>
              <w:bottom w:val="single" w:sz="4" w:space="0" w:color="auto"/>
              <w:right w:val="single" w:sz="4" w:space="0" w:color="auto"/>
            </w:tcBorders>
            <w:hideMark/>
          </w:tcPr>
          <w:p w14:paraId="3738F5A7"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Կատարման ենթակա գործառույթների նկարագիրը</w:t>
            </w:r>
          </w:p>
        </w:tc>
        <w:tc>
          <w:tcPr>
            <w:tcW w:w="1351" w:type="pct"/>
            <w:tcBorders>
              <w:top w:val="single" w:sz="4" w:space="0" w:color="auto"/>
              <w:left w:val="single" w:sz="4" w:space="0" w:color="auto"/>
              <w:bottom w:val="single" w:sz="4" w:space="0" w:color="auto"/>
              <w:right w:val="single" w:sz="4" w:space="0" w:color="auto"/>
            </w:tcBorders>
            <w:hideMark/>
          </w:tcPr>
          <w:p w14:paraId="1F34E1F5"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Ակնկալվող արդյունքները</w:t>
            </w:r>
          </w:p>
        </w:tc>
        <w:tc>
          <w:tcPr>
            <w:tcW w:w="1767" w:type="pct"/>
            <w:tcBorders>
              <w:top w:val="single" w:sz="4" w:space="0" w:color="auto"/>
              <w:left w:val="single" w:sz="4" w:space="0" w:color="auto"/>
              <w:bottom w:val="single" w:sz="4" w:space="0" w:color="auto"/>
              <w:right w:val="single" w:sz="4" w:space="0" w:color="auto"/>
            </w:tcBorders>
          </w:tcPr>
          <w:p w14:paraId="4ACD491F" w14:textId="77777777" w:rsidR="00150901" w:rsidRPr="00C4560C" w:rsidRDefault="00150901" w:rsidP="009D3D7F">
            <w:pPr>
              <w:spacing w:after="0" w:line="240" w:lineRule="auto"/>
              <w:jc w:val="center"/>
              <w:rPr>
                <w:rFonts w:ascii="GHEA Grapalat" w:eastAsia="Times New Roman" w:hAnsi="GHEA Grapalat" w:cs="Courier New"/>
                <w:b/>
                <w:color w:val="000000"/>
              </w:rPr>
            </w:pPr>
            <w:r w:rsidRPr="00C4560C">
              <w:rPr>
                <w:rFonts w:ascii="GHEA Grapalat" w:eastAsia="Times New Roman" w:hAnsi="GHEA Grapalat" w:cs="Courier New"/>
                <w:b/>
                <w:color w:val="000000"/>
              </w:rPr>
              <w:t>Գնահատման չափանիշները</w:t>
            </w:r>
          </w:p>
        </w:tc>
      </w:tr>
      <w:tr w:rsidR="00150901" w:rsidRPr="00C4560C" w14:paraId="6C126C01"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4C53145B"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1</w:t>
            </w:r>
          </w:p>
        </w:tc>
        <w:tc>
          <w:tcPr>
            <w:tcW w:w="1647" w:type="pct"/>
            <w:tcBorders>
              <w:top w:val="single" w:sz="4" w:space="0" w:color="auto"/>
              <w:left w:val="single" w:sz="4" w:space="0" w:color="auto"/>
              <w:bottom w:val="single" w:sz="4" w:space="0" w:color="auto"/>
              <w:right w:val="single" w:sz="4" w:space="0" w:color="auto"/>
            </w:tcBorders>
          </w:tcPr>
          <w:p w14:paraId="2A40C40C" w14:textId="601FC694"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Աջակցության կենտրոն դիմած անձանց համար հասկանալի լեզվով, իսկ հաշմանդամություն ունեցող անձանց դեպքում նրանց համար մատչելի եղանակով իրենց</w:t>
            </w:r>
            <w:r>
              <w:rPr>
                <w:rFonts w:ascii="GHEA Grapalat" w:hAnsi="GHEA Grapalat" w:cs="Sylfaen"/>
                <w:lang w:val="hy-AM"/>
              </w:rPr>
              <w:t xml:space="preserve"> </w:t>
            </w:r>
            <w:r w:rsidRPr="00C4560C">
              <w:rPr>
                <w:rFonts w:ascii="GHEA Grapalat" w:hAnsi="GHEA Grapalat" w:cs="Sylfaen"/>
              </w:rPr>
              <w:t>իրավունքների, հասանելի ծառայությունների և օրենքով նախատեսված պաշտպանության միջոցների և դրանցից օգտվելու կարգի մասին տեղեկացում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11ADC3CC" w14:textId="63E27E93"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cs="Sylfaen"/>
              </w:rPr>
              <w:t>Համապատասխան իրազեկում ստացած անձանց թիվ՝ տարեկան միջինը 150 անձ</w:t>
            </w:r>
            <w:r w:rsidR="00F75B83">
              <w:rPr>
                <w:rFonts w:ascii="GHEA Grapalat" w:hAnsi="GHEA Grapalat" w:cs="Sylfaen"/>
                <w:lang w:val="hy-AM"/>
              </w:rPr>
              <w:t>։</w:t>
            </w:r>
            <w:r w:rsidRPr="00C4560C">
              <w:rPr>
                <w:rFonts w:ascii="GHEA Grapalat" w:hAnsi="GHEA Grapalat" w:cs="Sylfaen"/>
              </w:rPr>
              <w:t xml:space="preserve">  </w:t>
            </w:r>
          </w:p>
          <w:p w14:paraId="523D2EDE" w14:textId="77777777" w:rsidR="00150901" w:rsidRPr="00C4560C" w:rsidRDefault="00150901" w:rsidP="009D3D7F">
            <w:pPr>
              <w:spacing w:after="0" w:line="240" w:lineRule="auto"/>
              <w:ind w:left="90" w:right="165"/>
              <w:contextualSpacing/>
              <w:jc w:val="both"/>
              <w:rPr>
                <w:rFonts w:ascii="GHEA Grapalat" w:hAnsi="GHEA Grapalat" w:cs="Sylfaen"/>
              </w:rPr>
            </w:pPr>
          </w:p>
        </w:tc>
        <w:tc>
          <w:tcPr>
            <w:tcW w:w="1767" w:type="pct"/>
            <w:tcBorders>
              <w:top w:val="single" w:sz="4" w:space="0" w:color="auto"/>
              <w:left w:val="single" w:sz="4" w:space="0" w:color="auto"/>
              <w:bottom w:val="single" w:sz="4" w:space="0" w:color="auto"/>
              <w:right w:val="single" w:sz="4" w:space="0" w:color="auto"/>
            </w:tcBorders>
          </w:tcPr>
          <w:p w14:paraId="103BD89D"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Ծառայություններ ստացած շահառուների ցանկի առկայություն և ըստ անհրաժեշտության՝ դեպքերի նկարագրության ներառում՝ որպես եռամսյակային հաշվետվության մաս։</w:t>
            </w:r>
          </w:p>
          <w:p w14:paraId="62F1A9F8"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506355AF"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19C64532"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2</w:t>
            </w:r>
          </w:p>
        </w:tc>
        <w:tc>
          <w:tcPr>
            <w:tcW w:w="1647" w:type="pct"/>
            <w:tcBorders>
              <w:top w:val="single" w:sz="4" w:space="0" w:color="auto"/>
              <w:left w:val="single" w:sz="4" w:space="0" w:color="auto"/>
              <w:bottom w:val="single" w:sz="4" w:space="0" w:color="auto"/>
              <w:right w:val="single" w:sz="4" w:space="0" w:color="auto"/>
            </w:tcBorders>
          </w:tcPr>
          <w:p w14:paraId="6659591E"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 xml:space="preserve">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 այդ թվում </w:t>
            </w:r>
            <w:r w:rsidRPr="00C4560C">
              <w:rPr>
                <w:rFonts w:ascii="GHEA Grapalat" w:hAnsi="GHEA Grapalat"/>
              </w:rPr>
              <w:t>«</w:t>
            </w:r>
            <w:r w:rsidRPr="00C4560C">
              <w:rPr>
                <w:rFonts w:ascii="GHEA Grapalat" w:hAnsi="GHEA Grapalat" w:cs="Sylfaen"/>
              </w:rPr>
              <w:t>Թեժ</w:t>
            </w:r>
            <w:r w:rsidRPr="00C4560C">
              <w:rPr>
                <w:rFonts w:ascii="GHEA Grapalat" w:hAnsi="GHEA Grapalat"/>
              </w:rPr>
              <w:t xml:space="preserve"> </w:t>
            </w:r>
            <w:r w:rsidRPr="00C4560C">
              <w:rPr>
                <w:rFonts w:ascii="GHEA Grapalat" w:hAnsi="GHEA Grapalat" w:cs="Sylfaen"/>
              </w:rPr>
              <w:t>գիծ</w:t>
            </w:r>
            <w:r w:rsidRPr="00C4560C">
              <w:rPr>
                <w:rFonts w:ascii="GHEA Grapalat" w:hAnsi="GHEA Grapalat"/>
              </w:rPr>
              <w:t xml:space="preserve">» </w:t>
            </w:r>
            <w:r w:rsidRPr="00C4560C">
              <w:rPr>
                <w:rFonts w:ascii="GHEA Grapalat" w:hAnsi="GHEA Grapalat" w:cs="Sylfaen"/>
              </w:rPr>
              <w:t>ծառայության միջոցով, ընտանիքում բռնության պատճառների ու պայմանների  ուսումնասիրում, խնդիրների վեր հանում:</w:t>
            </w:r>
          </w:p>
        </w:tc>
        <w:tc>
          <w:tcPr>
            <w:tcW w:w="1351" w:type="pct"/>
            <w:tcBorders>
              <w:top w:val="single" w:sz="4" w:space="0" w:color="auto"/>
              <w:left w:val="single" w:sz="4" w:space="0" w:color="auto"/>
              <w:bottom w:val="single" w:sz="4" w:space="0" w:color="auto"/>
              <w:right w:val="single" w:sz="4" w:space="0" w:color="auto"/>
            </w:tcBorders>
          </w:tcPr>
          <w:p w14:paraId="0CBCB875"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 xml:space="preserve">Համապատասխան ծառայություն ստացած ընտանիքում բռնության ենթարկված անձանց թիվ, պայմանագրով </w:t>
            </w:r>
            <w:r w:rsidRPr="00DB7085">
              <w:rPr>
                <w:rFonts w:ascii="GHEA Grapalat" w:hAnsi="GHEA Grapalat"/>
              </w:rPr>
              <w:t>նախատեսված ընդհանուր շահառուների թվի առնվազն 80 %-ի չափով։</w:t>
            </w:r>
          </w:p>
          <w:p w14:paraId="3EFD0AD7" w14:textId="77777777" w:rsidR="00150901" w:rsidRPr="00C4560C" w:rsidRDefault="00150901" w:rsidP="009D3D7F">
            <w:pPr>
              <w:spacing w:after="0" w:line="240" w:lineRule="auto"/>
              <w:ind w:left="90" w:right="165"/>
              <w:contextualSpacing/>
              <w:jc w:val="both"/>
              <w:rPr>
                <w:rFonts w:ascii="GHEA Grapalat" w:hAnsi="GHEA Grapalat" w:cs="Sylfaen"/>
              </w:rPr>
            </w:pPr>
          </w:p>
        </w:tc>
        <w:tc>
          <w:tcPr>
            <w:tcW w:w="1767" w:type="pct"/>
            <w:tcBorders>
              <w:top w:val="single" w:sz="4" w:space="0" w:color="auto"/>
              <w:left w:val="single" w:sz="4" w:space="0" w:color="auto"/>
              <w:bottom w:val="single" w:sz="4" w:space="0" w:color="auto"/>
              <w:right w:val="single" w:sz="4" w:space="0" w:color="auto"/>
            </w:tcBorders>
          </w:tcPr>
          <w:p w14:paraId="0C95A5A3" w14:textId="3E11FC20" w:rsidR="00150901" w:rsidRPr="00DB7085" w:rsidRDefault="00150901" w:rsidP="00F75B83">
            <w:pPr>
              <w:spacing w:after="0" w:line="240" w:lineRule="auto"/>
              <w:ind w:right="60"/>
              <w:contextualSpacing/>
              <w:jc w:val="both"/>
              <w:rPr>
                <w:rFonts w:ascii="GHEA Grapalat" w:hAnsi="GHEA Grapalat" w:cs="Times Armenian"/>
              </w:rPr>
            </w:pPr>
            <w:r w:rsidRPr="00DB7085">
              <w:rPr>
                <w:rFonts w:ascii="GHEA Grapalat" w:hAnsi="GHEA Grapalat"/>
                <w:bCs/>
              </w:rPr>
              <w:t>Ծառայությունը իրականացվել է սույն նկարագրի մեթոդական պահանջներին համապատասխան</w:t>
            </w:r>
            <w:r>
              <w:rPr>
                <w:rFonts w:ascii="GHEA Grapalat" w:hAnsi="GHEA Grapalat"/>
                <w:bCs/>
              </w:rPr>
              <w:t>։ Արդյունքների գնահատման նպատակով ո</w:t>
            </w:r>
            <w:r w:rsidRPr="00DB7085">
              <w:rPr>
                <w:rFonts w:ascii="GHEA Grapalat" w:hAnsi="GHEA Grapalat"/>
              </w:rPr>
              <w:t>րպես եռամսյակային հաշվետվության մաս</w:t>
            </w:r>
            <w:r>
              <w:rPr>
                <w:rFonts w:ascii="GHEA Grapalat" w:hAnsi="GHEA Grapalat"/>
              </w:rPr>
              <w:t xml:space="preserve"> անհրաժեշտ է ներկայացնել</w:t>
            </w:r>
            <w:r w:rsidRPr="00DB7085">
              <w:rPr>
                <w:rFonts w:ascii="GHEA Grapalat" w:hAnsi="GHEA Grapalat"/>
              </w:rPr>
              <w:t>՝</w:t>
            </w:r>
            <w:r>
              <w:rPr>
                <w:rFonts w:ascii="GHEA Grapalat" w:hAnsi="GHEA Grapalat"/>
              </w:rPr>
              <w:t xml:space="preserve"> </w:t>
            </w:r>
          </w:p>
          <w:p w14:paraId="64001549" w14:textId="77777777" w:rsidR="00150901" w:rsidRDefault="00150901" w:rsidP="00F75B83">
            <w:pPr>
              <w:spacing w:after="0" w:line="240" w:lineRule="auto"/>
              <w:ind w:right="60"/>
              <w:contextualSpacing/>
              <w:jc w:val="both"/>
              <w:rPr>
                <w:rFonts w:ascii="GHEA Grapalat" w:eastAsia="Times New Roman" w:hAnsi="GHEA Grapalat"/>
                <w:bCs/>
                <w:lang w:eastAsia="ru-RU"/>
              </w:rPr>
            </w:pPr>
          </w:p>
          <w:p w14:paraId="723D7EC3" w14:textId="77777777" w:rsidR="00150901" w:rsidRDefault="00150901" w:rsidP="00F75B83">
            <w:pPr>
              <w:spacing w:after="0" w:line="240" w:lineRule="auto"/>
              <w:ind w:right="60"/>
              <w:contextualSpacing/>
              <w:jc w:val="both"/>
              <w:rPr>
                <w:rFonts w:ascii="GHEA Grapalat" w:hAnsi="GHEA Grapalat"/>
                <w:bCs/>
              </w:rPr>
            </w:pPr>
            <w:r w:rsidRPr="00DB7085">
              <w:rPr>
                <w:rFonts w:ascii="GHEA Grapalat" w:hAnsi="GHEA Grapalat"/>
                <w:bCs/>
              </w:rPr>
              <w:t>ծառայություններ ստացած շահառուների ցանկ</w:t>
            </w:r>
            <w:r>
              <w:rPr>
                <w:rFonts w:ascii="GHEA Grapalat" w:hAnsi="GHEA Grapalat"/>
                <w:bCs/>
              </w:rPr>
              <w:t>ը (կամ դրա առկայությա</w:t>
            </w:r>
            <w:r w:rsidRPr="00DB7085">
              <w:rPr>
                <w:rFonts w:ascii="GHEA Grapalat" w:hAnsi="GHEA Grapalat"/>
                <w:bCs/>
              </w:rPr>
              <w:t>ն</w:t>
            </w:r>
            <w:r>
              <w:rPr>
                <w:rFonts w:ascii="GHEA Grapalat" w:hAnsi="GHEA Grapalat"/>
                <w:bCs/>
              </w:rPr>
              <w:t xml:space="preserve"> հավաստում)</w:t>
            </w:r>
            <w:r w:rsidRPr="00DB7085">
              <w:rPr>
                <w:rFonts w:ascii="GHEA Grapalat" w:hAnsi="GHEA Grapalat"/>
                <w:bCs/>
              </w:rPr>
              <w:t xml:space="preserve">, այդ </w:t>
            </w:r>
            <w:r w:rsidRPr="00DB7085">
              <w:rPr>
                <w:rFonts w:ascii="GHEA Grapalat" w:hAnsi="GHEA Grapalat"/>
                <w:bCs/>
              </w:rPr>
              <w:lastRenderedPageBreak/>
              <w:t>թվում թեժ գծով ստացված առաջնային հեռախոսազանգերի գրանցման ցանկի առկայություն՝ ըստ ամսական բաշխվածության</w:t>
            </w:r>
            <w:r>
              <w:rPr>
                <w:rFonts w:ascii="GHEA Grapalat" w:hAnsi="GHEA Grapalat"/>
                <w:bCs/>
              </w:rPr>
              <w:t>;</w:t>
            </w:r>
          </w:p>
          <w:p w14:paraId="3C34F899" w14:textId="77777777" w:rsidR="00150901" w:rsidRPr="00DB7085" w:rsidRDefault="00150901" w:rsidP="009D3D7F">
            <w:pPr>
              <w:spacing w:after="0" w:line="240" w:lineRule="auto"/>
              <w:ind w:right="60"/>
              <w:contextualSpacing/>
              <w:rPr>
                <w:rFonts w:ascii="GHEA Grapalat" w:hAnsi="GHEA Grapalat"/>
                <w:bCs/>
              </w:rPr>
            </w:pPr>
          </w:p>
          <w:p w14:paraId="5731E5DD" w14:textId="77777777" w:rsidR="00150901" w:rsidRDefault="00150901" w:rsidP="00F75B83">
            <w:pPr>
              <w:spacing w:after="0" w:line="240" w:lineRule="auto"/>
              <w:ind w:right="60"/>
              <w:contextualSpacing/>
              <w:jc w:val="both"/>
              <w:rPr>
                <w:rFonts w:ascii="GHEA Grapalat" w:hAnsi="GHEA Grapalat"/>
                <w:bCs/>
              </w:rPr>
            </w:pPr>
            <w:r>
              <w:rPr>
                <w:rFonts w:ascii="GHEA Grapalat" w:hAnsi="GHEA Grapalat"/>
                <w:bCs/>
              </w:rPr>
              <w:t>Յ</w:t>
            </w:r>
            <w:r w:rsidRPr="00DB7085">
              <w:rPr>
                <w:rFonts w:ascii="GHEA Grapalat" w:hAnsi="GHEA Grapalat"/>
                <w:bCs/>
              </w:rPr>
              <w:t>ուրքանչյուր շահառուի մասին</w:t>
            </w:r>
            <w:r>
              <w:rPr>
                <w:rFonts w:ascii="GHEA Grapalat" w:hAnsi="GHEA Grapalat"/>
                <w:bCs/>
              </w:rPr>
              <w:t xml:space="preserve"> ներկայացնել`</w:t>
            </w:r>
          </w:p>
          <w:p w14:paraId="304C38C9" w14:textId="77777777" w:rsidR="00150901" w:rsidRDefault="00150901" w:rsidP="00F75B83">
            <w:pPr>
              <w:spacing w:after="0" w:line="240" w:lineRule="auto"/>
              <w:ind w:right="60"/>
              <w:contextualSpacing/>
              <w:jc w:val="both"/>
              <w:rPr>
                <w:rFonts w:ascii="GHEA Grapalat" w:hAnsi="GHEA Grapalat" w:cs="Times Armenian"/>
              </w:rPr>
            </w:pPr>
            <w:r>
              <w:rPr>
                <w:rFonts w:ascii="GHEA Grapalat" w:hAnsi="GHEA Grapalat"/>
                <w:bCs/>
              </w:rPr>
              <w:t xml:space="preserve">- </w:t>
            </w:r>
            <w:r w:rsidRPr="00DB7085">
              <w:rPr>
                <w:rFonts w:ascii="GHEA Grapalat" w:hAnsi="GHEA Grapalat"/>
                <w:bCs/>
              </w:rPr>
              <w:t>թեժ գծով արձանագրված/ առկա է</w:t>
            </w:r>
            <w:r w:rsidRPr="00DB7085">
              <w:rPr>
                <w:rFonts w:ascii="GHEA Grapalat" w:hAnsi="GHEA Grapalat" w:cs="Times Armenian"/>
              </w:rPr>
              <w:t xml:space="preserve"> դեպքի վարման նկարագրություն</w:t>
            </w:r>
          </w:p>
          <w:p w14:paraId="772B4744" w14:textId="77777777" w:rsidR="00150901" w:rsidRPr="00DB7085" w:rsidRDefault="00150901" w:rsidP="00F75B83">
            <w:pPr>
              <w:spacing w:after="0" w:line="240" w:lineRule="auto"/>
              <w:ind w:right="60"/>
              <w:contextualSpacing/>
              <w:jc w:val="both"/>
              <w:rPr>
                <w:rFonts w:ascii="GHEA Grapalat" w:hAnsi="GHEA Grapalat" w:cs="Times Armenian"/>
              </w:rPr>
            </w:pPr>
            <w:r>
              <w:rPr>
                <w:rFonts w:ascii="GHEA Grapalat" w:hAnsi="GHEA Grapalat"/>
              </w:rPr>
              <w:t xml:space="preserve">- </w:t>
            </w:r>
            <w:r w:rsidRPr="00DB7085">
              <w:rPr>
                <w:rFonts w:ascii="GHEA Grapalat" w:hAnsi="GHEA Grapalat"/>
              </w:rPr>
              <w:t>սոցիալական աշխատողի խորհրդատվության քանակ</w:t>
            </w:r>
          </w:p>
          <w:p w14:paraId="5259EA26" w14:textId="77777777" w:rsidR="00150901" w:rsidRPr="00DB7085" w:rsidRDefault="00150901" w:rsidP="00F75B83">
            <w:pPr>
              <w:spacing w:after="0" w:line="240" w:lineRule="auto"/>
              <w:ind w:right="60"/>
              <w:contextualSpacing/>
              <w:jc w:val="both"/>
              <w:rPr>
                <w:rFonts w:ascii="GHEA Grapalat" w:hAnsi="GHEA Grapalat" w:cs="Times Armenian"/>
              </w:rPr>
            </w:pPr>
            <w:r>
              <w:rPr>
                <w:rFonts w:ascii="GHEA Grapalat" w:hAnsi="GHEA Grapalat"/>
              </w:rPr>
              <w:t xml:space="preserve">- </w:t>
            </w:r>
            <w:r w:rsidRPr="00DB7085">
              <w:rPr>
                <w:rFonts w:ascii="GHEA Grapalat" w:hAnsi="GHEA Grapalat"/>
              </w:rPr>
              <w:t>հոգեբանի խորհրդատվության քանակ</w:t>
            </w:r>
          </w:p>
          <w:p w14:paraId="5E7883C0" w14:textId="77777777" w:rsidR="00150901" w:rsidRPr="00C4560C" w:rsidRDefault="00150901" w:rsidP="00F75B83">
            <w:pPr>
              <w:spacing w:after="0" w:line="240" w:lineRule="auto"/>
              <w:ind w:right="60"/>
              <w:contextualSpacing/>
              <w:jc w:val="both"/>
              <w:rPr>
                <w:rFonts w:ascii="GHEA Grapalat" w:hAnsi="GHEA Grapalat"/>
                <w:bCs/>
              </w:rPr>
            </w:pPr>
            <w:r>
              <w:rPr>
                <w:rFonts w:ascii="GHEA Grapalat" w:hAnsi="GHEA Grapalat"/>
              </w:rPr>
              <w:t xml:space="preserve">- </w:t>
            </w:r>
            <w:r w:rsidRPr="00DB7085">
              <w:rPr>
                <w:rFonts w:ascii="GHEA Grapalat" w:hAnsi="GHEA Grapalat"/>
              </w:rPr>
              <w:t>իրավաբանի</w:t>
            </w:r>
            <w:r>
              <w:rPr>
                <w:rFonts w:ascii="GHEA Grapalat" w:hAnsi="GHEA Grapalat"/>
              </w:rPr>
              <w:t xml:space="preserve"> </w:t>
            </w:r>
            <w:r w:rsidRPr="00DB7085">
              <w:rPr>
                <w:rFonts w:ascii="GHEA Grapalat" w:hAnsi="GHEA Grapalat"/>
              </w:rPr>
              <w:t>/փաստաբանի/ խորհրդատվության քանակ, այդ թվում հայցադիմում, դատարան ներկայացված գործերի քանակ։</w:t>
            </w:r>
          </w:p>
        </w:tc>
      </w:tr>
      <w:tr w:rsidR="00150901" w:rsidRPr="00C4560C" w14:paraId="38D593E2"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0DDAFADC"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lastRenderedPageBreak/>
              <w:t>3</w:t>
            </w:r>
          </w:p>
        </w:tc>
        <w:tc>
          <w:tcPr>
            <w:tcW w:w="1647" w:type="pct"/>
            <w:tcBorders>
              <w:top w:val="single" w:sz="4" w:space="0" w:color="auto"/>
              <w:left w:val="single" w:sz="4" w:space="0" w:color="auto"/>
              <w:bottom w:val="single" w:sz="4" w:space="0" w:color="auto"/>
              <w:right w:val="single" w:sz="4" w:space="0" w:color="auto"/>
            </w:tcBorders>
          </w:tcPr>
          <w:p w14:paraId="24D68D0F" w14:textId="60F4B5E6" w:rsidR="00150901" w:rsidRPr="00DB7085" w:rsidRDefault="00150901" w:rsidP="00150901">
            <w:pPr>
              <w:spacing w:after="0" w:line="240" w:lineRule="auto"/>
              <w:ind w:right="60"/>
              <w:contextualSpacing/>
              <w:jc w:val="both"/>
              <w:rPr>
                <w:rFonts w:ascii="GHEA Grapalat" w:hAnsi="GHEA Grapalat" w:cs="Sylfaen"/>
              </w:rPr>
            </w:pPr>
            <w:r w:rsidRPr="00C4560C">
              <w:rPr>
                <w:rFonts w:ascii="GHEA Grapalat" w:hAnsi="GHEA Grapalat" w:cs="Sylfaen"/>
              </w:rPr>
              <w:t>Ընտանիքում բռնության ականատես անչափահասներին երեխաների աջակցության կենտրոնների ուղղորդում, անհրաժեշտության դեպքում նաև առաջնային հոգեբանական, սոցիալական և այլ տեսակի աջակցության տրամադրում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55EE48B2"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Երեխայի լավագույն շահի իրացման ապահովում` դեպքերում ներգրվված երեխաների թվին համապատասխան։</w:t>
            </w:r>
          </w:p>
          <w:p w14:paraId="3167C31C" w14:textId="77777777" w:rsidR="00150901" w:rsidRPr="00C4560C" w:rsidRDefault="00150901" w:rsidP="009D3D7F">
            <w:pPr>
              <w:spacing w:after="0" w:line="240" w:lineRule="auto"/>
              <w:ind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74B4D8F8" w14:textId="031EA7C5" w:rsidR="00150901" w:rsidRPr="00C4560C" w:rsidRDefault="00150901" w:rsidP="009D3D7F">
            <w:pPr>
              <w:spacing w:after="0" w:line="240" w:lineRule="auto"/>
              <w:ind w:right="60"/>
              <w:contextualSpacing/>
              <w:jc w:val="both"/>
              <w:rPr>
                <w:rFonts w:ascii="GHEA Grapalat" w:hAnsi="GHEA Grapalat" w:cs="Times Armenian"/>
              </w:rPr>
            </w:pPr>
            <w:r w:rsidRPr="00C4560C">
              <w:rPr>
                <w:rFonts w:ascii="GHEA Grapalat" w:hAnsi="GHEA Grapalat"/>
                <w:bCs/>
              </w:rPr>
              <w:t>Ծառայությունը իրականացվել է սույն նկարագրի մեթոդական պահանջներին համապատասխան և յուրքանչյուր շահառուի մասով առկա է</w:t>
            </w:r>
            <w:r w:rsidRPr="00C4560C">
              <w:rPr>
                <w:rFonts w:ascii="GHEA Grapalat" w:hAnsi="GHEA Grapalat" w:cs="Times Armenian"/>
              </w:rPr>
              <w:t xml:space="preserve"> դեպքի վարման նկարագրությունը՝ </w:t>
            </w:r>
            <w:r w:rsidRPr="00C4560C">
              <w:rPr>
                <w:rFonts w:ascii="GHEA Grapalat" w:eastAsia="Times New Roman" w:hAnsi="GHEA Grapalat"/>
              </w:rPr>
              <w:t>որպես եռամսյակային հաշվետվության մաս։</w:t>
            </w:r>
          </w:p>
          <w:p w14:paraId="58F48D17"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0132A4AE"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7497077C"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4</w:t>
            </w:r>
          </w:p>
        </w:tc>
        <w:tc>
          <w:tcPr>
            <w:tcW w:w="1647" w:type="pct"/>
            <w:tcBorders>
              <w:top w:val="single" w:sz="4" w:space="0" w:color="auto"/>
              <w:left w:val="single" w:sz="4" w:space="0" w:color="auto"/>
              <w:bottom w:val="single" w:sz="4" w:space="0" w:color="auto"/>
              <w:right w:val="single" w:sz="4" w:space="0" w:color="auto"/>
            </w:tcBorders>
          </w:tcPr>
          <w:p w14:paraId="61071DB3"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690B4D64"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ապաստարան տեղավորված շահառուների` ընտանիքում բռնության ենթարկված կանանց և նրանց խնամքի տակ գտնվող երեխաների թիվ</w:t>
            </w:r>
          </w:p>
          <w:p w14:paraId="71A4EEB6" w14:textId="77777777" w:rsidR="00150901" w:rsidRPr="00C4560C" w:rsidRDefault="00150901" w:rsidP="009D3D7F">
            <w:pPr>
              <w:spacing w:after="0" w:line="240" w:lineRule="auto"/>
              <w:ind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5F669FD8" w14:textId="4A16E64A" w:rsidR="00150901" w:rsidRPr="00C4560C" w:rsidRDefault="00150901" w:rsidP="009D3D7F">
            <w:pPr>
              <w:spacing w:after="0" w:line="240" w:lineRule="auto"/>
              <w:ind w:right="60"/>
              <w:contextualSpacing/>
              <w:jc w:val="both"/>
              <w:rPr>
                <w:rFonts w:ascii="GHEA Grapalat" w:hAnsi="GHEA Grapalat" w:cs="Times Armenian"/>
              </w:rPr>
            </w:pPr>
            <w:r w:rsidRPr="00C4560C">
              <w:rPr>
                <w:rFonts w:ascii="GHEA Grapalat" w:hAnsi="GHEA Grapalat"/>
                <w:bCs/>
              </w:rPr>
              <w:t>Ապասատարան ուղղորդված շահառուների մասին ցուցակի առկայություն և յուրքանչյուր շահառուի մասով առկա է</w:t>
            </w:r>
            <w:r w:rsidRPr="00C4560C">
              <w:rPr>
                <w:rFonts w:ascii="GHEA Grapalat" w:hAnsi="GHEA Grapalat" w:cs="Times Armenian"/>
              </w:rPr>
              <w:t xml:space="preserve"> դեպքի վարման նկարագրությունը՝ </w:t>
            </w:r>
            <w:r w:rsidRPr="00C4560C">
              <w:rPr>
                <w:rFonts w:ascii="GHEA Grapalat" w:eastAsia="Times New Roman" w:hAnsi="GHEA Grapalat"/>
              </w:rPr>
              <w:t>որպես եռամսյակային հաշվետվության մաս։</w:t>
            </w:r>
          </w:p>
          <w:p w14:paraId="7F0F18AD"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69792568"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0EE45632"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5</w:t>
            </w:r>
          </w:p>
        </w:tc>
        <w:tc>
          <w:tcPr>
            <w:tcW w:w="1647" w:type="pct"/>
            <w:tcBorders>
              <w:top w:val="single" w:sz="4" w:space="0" w:color="auto"/>
              <w:left w:val="single" w:sz="4" w:space="0" w:color="auto"/>
              <w:bottom w:val="single" w:sz="4" w:space="0" w:color="auto"/>
              <w:right w:val="single" w:sz="4" w:space="0" w:color="auto"/>
            </w:tcBorders>
          </w:tcPr>
          <w:p w14:paraId="68CB6B5E" w14:textId="77777777" w:rsidR="00150901" w:rsidRPr="00C4560C" w:rsidRDefault="00150901" w:rsidP="009D3D7F">
            <w:pPr>
              <w:spacing w:after="0" w:line="240" w:lineRule="auto"/>
              <w:ind w:right="60"/>
              <w:contextualSpacing/>
              <w:jc w:val="both"/>
              <w:rPr>
                <w:rFonts w:ascii="GHEA Grapalat" w:hAnsi="GHEA Grapalat" w:cs="Sylfaen"/>
              </w:rPr>
            </w:pPr>
            <w:r>
              <w:rPr>
                <w:rFonts w:ascii="GHEA Grapalat" w:hAnsi="GHEA Grapalat" w:cs="Sylfaen"/>
              </w:rPr>
              <w:t>Ը</w:t>
            </w:r>
            <w:r w:rsidRPr="00C4560C">
              <w:rPr>
                <w:rFonts w:ascii="GHEA Grapalat" w:hAnsi="GHEA Grapalat" w:cs="Sylfaen"/>
              </w:rPr>
              <w:t>նտանիքում բռնության դեպքերի վերաբերյալ վիճակագրության վարում և սահմանաված կարգով արդյունքների ներկայացնում ՀՀ աշխատանքի և սոցիալականհարցերի նախարարություն</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5EE2EB1F"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Օրենդրությամբ պահանջվող վիճակագրության առկայություն:</w:t>
            </w:r>
          </w:p>
          <w:p w14:paraId="4262F10F" w14:textId="77777777" w:rsidR="00150901" w:rsidRPr="00C4560C" w:rsidRDefault="00150901" w:rsidP="009D3D7F">
            <w:pPr>
              <w:spacing w:after="0" w:line="240" w:lineRule="auto"/>
              <w:ind w:left="90"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68C69C65"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266AC7A1"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C4560C" w14:paraId="2332080E"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679CF047"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lastRenderedPageBreak/>
              <w:t>6</w:t>
            </w:r>
          </w:p>
        </w:tc>
        <w:tc>
          <w:tcPr>
            <w:tcW w:w="1647" w:type="pct"/>
            <w:tcBorders>
              <w:top w:val="single" w:sz="4" w:space="0" w:color="auto"/>
              <w:left w:val="single" w:sz="4" w:space="0" w:color="auto"/>
              <w:bottom w:val="single" w:sz="4" w:space="0" w:color="auto"/>
              <w:right w:val="single" w:sz="4" w:space="0" w:color="auto"/>
            </w:tcBorders>
          </w:tcPr>
          <w:p w14:paraId="0ABACA68" w14:textId="77777777" w:rsidR="00150901" w:rsidRPr="00DB7085" w:rsidRDefault="00150901" w:rsidP="009D3D7F">
            <w:pPr>
              <w:spacing w:after="0" w:line="240" w:lineRule="auto"/>
              <w:ind w:right="60"/>
              <w:contextualSpacing/>
              <w:jc w:val="both"/>
              <w:rPr>
                <w:rFonts w:ascii="GHEA Grapalat" w:hAnsi="GHEA Grapalat" w:cs="Sylfaen"/>
              </w:rPr>
            </w:pPr>
            <w:r>
              <w:rPr>
                <w:rFonts w:ascii="GHEA Grapalat" w:hAnsi="GHEA Grapalat" w:cs="Sylfaen"/>
              </w:rPr>
              <w:t>Ը</w:t>
            </w:r>
            <w:r w:rsidRPr="00C4560C">
              <w:rPr>
                <w:rFonts w:ascii="GHEA Grapalat" w:hAnsi="GHEA Grapalat" w:cs="Sylfaen"/>
              </w:rPr>
              <w:t>նտանիքում բռնության ենթարկվածներին աշխատանքի տեղավորման և պետությունից կամ համապատասխան կազմակերպություններից սոցիալական աջակցություն ստանալու հարցերում աջակցում</w:t>
            </w:r>
            <w:r>
              <w:rPr>
                <w:rFonts w:ascii="GHEA Grapalat" w:hAnsi="GHEA Grapalat" w:cs="Sylfaen"/>
              </w:rPr>
              <w:t>։</w:t>
            </w:r>
          </w:p>
        </w:tc>
        <w:tc>
          <w:tcPr>
            <w:tcW w:w="1351" w:type="pct"/>
            <w:tcBorders>
              <w:top w:val="single" w:sz="4" w:space="0" w:color="auto"/>
              <w:left w:val="single" w:sz="4" w:space="0" w:color="auto"/>
              <w:bottom w:val="single" w:sz="4" w:space="0" w:color="auto"/>
              <w:right w:val="single" w:sz="4" w:space="0" w:color="auto"/>
            </w:tcBorders>
          </w:tcPr>
          <w:p w14:paraId="3AF3BFDD" w14:textId="77777777" w:rsidR="00150901" w:rsidRPr="00C4560C" w:rsidRDefault="00150901" w:rsidP="009D3D7F">
            <w:pPr>
              <w:spacing w:after="0" w:line="240" w:lineRule="auto"/>
              <w:ind w:right="165"/>
              <w:contextualSpacing/>
              <w:jc w:val="both"/>
              <w:rPr>
                <w:rFonts w:ascii="GHEA Grapalat" w:hAnsi="GHEA Grapalat"/>
              </w:rPr>
            </w:pPr>
            <w:r>
              <w:rPr>
                <w:rFonts w:ascii="GHEA Grapalat" w:hAnsi="GHEA Grapalat"/>
              </w:rPr>
              <w:t>Ա</w:t>
            </w:r>
            <w:r w:rsidRPr="00C4560C">
              <w:rPr>
                <w:rFonts w:ascii="GHEA Grapalat" w:hAnsi="GHEA Grapalat"/>
              </w:rPr>
              <w:t xml:space="preserve">շխատանքի կարիք ունեցող </w:t>
            </w:r>
            <w:r w:rsidRPr="00C4560C">
              <w:rPr>
                <w:rFonts w:ascii="GHEA Grapalat" w:hAnsi="GHEA Grapalat" w:cs="Sylfaen"/>
              </w:rPr>
              <w:t>ընտանիքում բռնության ենթարկված անձաց աշխատանքի տեղավորման աջակցության ապահովում</w:t>
            </w:r>
          </w:p>
          <w:p w14:paraId="34145116" w14:textId="77777777" w:rsidR="00150901" w:rsidRPr="00C4560C" w:rsidRDefault="00150901" w:rsidP="009D3D7F">
            <w:pPr>
              <w:spacing w:after="0" w:line="240" w:lineRule="auto"/>
              <w:ind w:left="90" w:right="165"/>
              <w:contextualSpacing/>
              <w:jc w:val="both"/>
              <w:rPr>
                <w:rFonts w:ascii="GHEA Grapalat" w:hAnsi="GHEA Grapalat"/>
              </w:rPr>
            </w:pPr>
          </w:p>
        </w:tc>
        <w:tc>
          <w:tcPr>
            <w:tcW w:w="1767" w:type="pct"/>
            <w:tcBorders>
              <w:top w:val="single" w:sz="4" w:space="0" w:color="auto"/>
              <w:left w:val="single" w:sz="4" w:space="0" w:color="auto"/>
              <w:bottom w:val="single" w:sz="4" w:space="0" w:color="auto"/>
              <w:right w:val="single" w:sz="4" w:space="0" w:color="auto"/>
            </w:tcBorders>
          </w:tcPr>
          <w:p w14:paraId="0A777DA1" w14:textId="77777777" w:rsidR="00150901" w:rsidRPr="00C4560C" w:rsidRDefault="00150901" w:rsidP="009D3D7F">
            <w:pPr>
              <w:spacing w:after="0" w:line="240" w:lineRule="auto"/>
              <w:ind w:left="90" w:right="60"/>
              <w:contextualSpacing/>
              <w:jc w:val="both"/>
              <w:rPr>
                <w:rFonts w:ascii="GHEA Grapalat" w:hAnsi="GHEA Grapalat"/>
                <w:bCs/>
              </w:rPr>
            </w:pPr>
            <w:r w:rsidRPr="00C4560C">
              <w:rPr>
                <w:rFonts w:ascii="GHEA Grapalat" w:hAnsi="GHEA Grapalat"/>
                <w:bCs/>
              </w:rPr>
              <w:t>Աջակցության կետրոնի միջոցով աշխատանքի տեղավորված անձանց վերաբերյալ ցանկի առկայություն։</w:t>
            </w:r>
          </w:p>
          <w:p w14:paraId="251B4BA7" w14:textId="77777777" w:rsidR="00150901" w:rsidRPr="00C4560C" w:rsidRDefault="00150901" w:rsidP="009D3D7F">
            <w:pPr>
              <w:spacing w:after="0" w:line="240" w:lineRule="auto"/>
              <w:ind w:left="90" w:right="60"/>
              <w:contextualSpacing/>
              <w:jc w:val="both"/>
              <w:rPr>
                <w:rFonts w:ascii="GHEA Grapalat" w:hAnsi="GHEA Grapalat"/>
                <w:bCs/>
              </w:rPr>
            </w:pPr>
          </w:p>
        </w:tc>
      </w:tr>
      <w:tr w:rsidR="00150901" w:rsidRPr="00517244" w14:paraId="019B7425"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516BD860"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7</w:t>
            </w:r>
          </w:p>
        </w:tc>
        <w:tc>
          <w:tcPr>
            <w:tcW w:w="1647" w:type="pct"/>
            <w:tcBorders>
              <w:top w:val="single" w:sz="4" w:space="0" w:color="auto"/>
              <w:left w:val="single" w:sz="4" w:space="0" w:color="auto"/>
              <w:bottom w:val="single" w:sz="4" w:space="0" w:color="auto"/>
              <w:right w:val="single" w:sz="4" w:space="0" w:color="auto"/>
            </w:tcBorders>
          </w:tcPr>
          <w:p w14:paraId="369D59AD" w14:textId="7908C82F" w:rsidR="00150901" w:rsidRPr="00C4560C" w:rsidRDefault="00150901" w:rsidP="00150901">
            <w:pPr>
              <w:spacing w:after="0" w:line="240" w:lineRule="auto"/>
              <w:ind w:right="60"/>
              <w:contextualSpacing/>
              <w:jc w:val="both"/>
              <w:rPr>
                <w:rFonts w:ascii="GHEA Grapalat" w:hAnsi="GHEA Grapalat" w:cs="Sylfaen"/>
              </w:rPr>
            </w:pPr>
            <w:r>
              <w:rPr>
                <w:rFonts w:ascii="GHEA Grapalat" w:hAnsi="GHEA Grapalat" w:cs="Sylfaen"/>
              </w:rPr>
              <w:t>Ա</w:t>
            </w:r>
            <w:r w:rsidRPr="00C4560C">
              <w:rPr>
                <w:rFonts w:ascii="GHEA Grapalat" w:hAnsi="GHEA Grapalat" w:cs="Sylfaen"/>
              </w:rPr>
              <w:t>ջակցության կենտրոն դիմած անձի համաձայնությամբ նրա անվտանգությունն ապահովելու նպատակով դիմում է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tc>
        <w:tc>
          <w:tcPr>
            <w:tcW w:w="1351" w:type="pct"/>
            <w:tcBorders>
              <w:top w:val="single" w:sz="4" w:space="0" w:color="auto"/>
              <w:left w:val="single" w:sz="4" w:space="0" w:color="auto"/>
              <w:bottom w:val="single" w:sz="4" w:space="0" w:color="auto"/>
              <w:right w:val="single" w:sz="4" w:space="0" w:color="auto"/>
            </w:tcBorders>
          </w:tcPr>
          <w:p w14:paraId="4D860356" w14:textId="77777777" w:rsidR="00150901" w:rsidRPr="00C4560C" w:rsidRDefault="00150901" w:rsidP="009D3D7F">
            <w:pPr>
              <w:spacing w:after="0" w:line="240" w:lineRule="auto"/>
              <w:ind w:right="165"/>
              <w:contextualSpacing/>
              <w:jc w:val="both"/>
              <w:rPr>
                <w:rFonts w:ascii="GHEA Grapalat" w:hAnsi="GHEA Grapalat"/>
              </w:rPr>
            </w:pPr>
            <w:r>
              <w:rPr>
                <w:rFonts w:ascii="GHEA Grapalat" w:hAnsi="GHEA Grapalat" w:cs="Sylfaen"/>
              </w:rPr>
              <w:t>Ը</w:t>
            </w:r>
            <w:r w:rsidRPr="00C4560C">
              <w:rPr>
                <w:rFonts w:ascii="GHEA Grapalat" w:hAnsi="GHEA Grapalat" w:cs="Sylfaen"/>
              </w:rPr>
              <w:t xml:space="preserve">նտանիքում բռնության ենթարկված անձաց իրավական պաշտպանության ապահովում։ </w:t>
            </w:r>
          </w:p>
          <w:p w14:paraId="293ACAA4" w14:textId="77777777" w:rsidR="00150901" w:rsidRPr="00C4560C" w:rsidRDefault="00150901" w:rsidP="009D3D7F">
            <w:pPr>
              <w:pStyle w:val="ListParagraph"/>
              <w:ind w:right="165"/>
              <w:contextualSpacing/>
              <w:jc w:val="both"/>
              <w:rPr>
                <w:rFonts w:ascii="GHEA Grapalat" w:hAnsi="GHEA Grapalat"/>
                <w:sz w:val="22"/>
                <w:szCs w:val="22"/>
                <w:lang w:val="hy-AM"/>
              </w:rPr>
            </w:pPr>
          </w:p>
        </w:tc>
        <w:tc>
          <w:tcPr>
            <w:tcW w:w="1767" w:type="pct"/>
            <w:tcBorders>
              <w:top w:val="single" w:sz="4" w:space="0" w:color="auto"/>
              <w:left w:val="single" w:sz="4" w:space="0" w:color="auto"/>
              <w:bottom w:val="single" w:sz="4" w:space="0" w:color="auto"/>
              <w:right w:val="single" w:sz="4" w:space="0" w:color="auto"/>
            </w:tcBorders>
          </w:tcPr>
          <w:p w14:paraId="4F7CCB98" w14:textId="77777777" w:rsidR="00150901" w:rsidRPr="00D2596E" w:rsidRDefault="00150901" w:rsidP="009D3D7F">
            <w:pPr>
              <w:spacing w:after="0" w:line="240" w:lineRule="auto"/>
              <w:ind w:right="60"/>
              <w:contextualSpacing/>
              <w:jc w:val="both"/>
              <w:rPr>
                <w:rFonts w:ascii="GHEA Grapalat" w:hAnsi="GHEA Grapalat"/>
                <w:bCs/>
                <w:lang w:val="hy-AM"/>
              </w:rPr>
            </w:pPr>
            <w:r w:rsidRPr="00D2596E">
              <w:rPr>
                <w:rFonts w:ascii="GHEA Grapalat" w:hAnsi="GHEA Grapalat"/>
                <w:bCs/>
                <w:lang w:val="hy-AM"/>
              </w:rPr>
              <w:t xml:space="preserve">Ոստիկանություն և դատարան ներկայացրած դիմումների վերաբերյալ տեղեկատվության առկայություն, ինչպես նաև ի պատասխան ներկայացված դիմումների՝ վերոգրյալ մարմինների կողմից կայացրած որոշումնների առկայություն։ </w:t>
            </w:r>
          </w:p>
        </w:tc>
      </w:tr>
      <w:tr w:rsidR="00150901" w:rsidRPr="00C4560C" w14:paraId="402BB221" w14:textId="77777777" w:rsidTr="009D3D7F">
        <w:trPr>
          <w:jc w:val="center"/>
        </w:trPr>
        <w:tc>
          <w:tcPr>
            <w:tcW w:w="235" w:type="pct"/>
            <w:tcBorders>
              <w:top w:val="single" w:sz="4" w:space="0" w:color="auto"/>
              <w:left w:val="single" w:sz="4" w:space="0" w:color="auto"/>
              <w:bottom w:val="single" w:sz="4" w:space="0" w:color="auto"/>
              <w:right w:val="single" w:sz="4" w:space="0" w:color="auto"/>
            </w:tcBorders>
          </w:tcPr>
          <w:p w14:paraId="43C34E76"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9</w:t>
            </w:r>
          </w:p>
        </w:tc>
        <w:tc>
          <w:tcPr>
            <w:tcW w:w="1647" w:type="pct"/>
            <w:tcBorders>
              <w:top w:val="single" w:sz="4" w:space="0" w:color="auto"/>
              <w:left w:val="single" w:sz="4" w:space="0" w:color="auto"/>
              <w:bottom w:val="single" w:sz="4" w:space="0" w:color="auto"/>
              <w:right w:val="single" w:sz="4" w:space="0" w:color="auto"/>
            </w:tcBorders>
          </w:tcPr>
          <w:p w14:paraId="36A5E65A"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սահմանած կարգի համաձայն՝ ընտանիքում բռնություն գործադրած անձանց ռեաբիլիտացիայի կազմակերպում։</w:t>
            </w:r>
          </w:p>
        </w:tc>
        <w:tc>
          <w:tcPr>
            <w:tcW w:w="1351" w:type="pct"/>
            <w:tcBorders>
              <w:top w:val="single" w:sz="4" w:space="0" w:color="auto"/>
              <w:left w:val="single" w:sz="4" w:space="0" w:color="auto"/>
              <w:bottom w:val="single" w:sz="4" w:space="0" w:color="auto"/>
              <w:right w:val="single" w:sz="4" w:space="0" w:color="auto"/>
            </w:tcBorders>
          </w:tcPr>
          <w:p w14:paraId="1582D5B4"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 xml:space="preserve">Ընտանիքում բռնութայն երևույթի կրկնման հավանականության կանխարգելում և հնարավոր բացառում։ </w:t>
            </w:r>
          </w:p>
        </w:tc>
        <w:tc>
          <w:tcPr>
            <w:tcW w:w="1767" w:type="pct"/>
            <w:tcBorders>
              <w:top w:val="single" w:sz="4" w:space="0" w:color="auto"/>
              <w:left w:val="single" w:sz="4" w:space="0" w:color="auto"/>
              <w:bottom w:val="single" w:sz="4" w:space="0" w:color="auto"/>
              <w:right w:val="single" w:sz="4" w:space="0" w:color="auto"/>
            </w:tcBorders>
          </w:tcPr>
          <w:p w14:paraId="574D070C"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41143B17" w14:textId="77777777" w:rsidR="00150901" w:rsidRPr="00C4560C" w:rsidRDefault="00150901" w:rsidP="009D3D7F">
            <w:pPr>
              <w:spacing w:after="0" w:line="240" w:lineRule="auto"/>
              <w:ind w:left="90" w:right="60"/>
              <w:contextualSpacing/>
              <w:jc w:val="both"/>
              <w:rPr>
                <w:rFonts w:ascii="GHEA Grapalat" w:hAnsi="GHEA Grapalat"/>
                <w:bCs/>
              </w:rPr>
            </w:pPr>
            <w:r w:rsidRPr="00C4560C">
              <w:rPr>
                <w:rFonts w:ascii="GHEA Grapalat" w:hAnsi="GHEA Grapalat"/>
                <w:bCs/>
              </w:rPr>
              <w:t>և առկա է ռեալիբիտացիա անցած շահառուների վերաբերյալ տեղեկատվություն։</w:t>
            </w:r>
          </w:p>
        </w:tc>
      </w:tr>
      <w:tr w:rsidR="00150901" w:rsidRPr="00C4560C" w14:paraId="645C1D70" w14:textId="77777777" w:rsidTr="009D3D7F">
        <w:trPr>
          <w:trHeight w:val="2267"/>
          <w:jc w:val="center"/>
        </w:trPr>
        <w:tc>
          <w:tcPr>
            <w:tcW w:w="235" w:type="pct"/>
            <w:tcBorders>
              <w:top w:val="single" w:sz="4" w:space="0" w:color="auto"/>
              <w:left w:val="single" w:sz="4" w:space="0" w:color="auto"/>
              <w:bottom w:val="single" w:sz="4" w:space="0" w:color="auto"/>
              <w:right w:val="single" w:sz="4" w:space="0" w:color="auto"/>
            </w:tcBorders>
          </w:tcPr>
          <w:p w14:paraId="675D6E7B" w14:textId="77777777" w:rsidR="00150901" w:rsidRPr="00C4560C" w:rsidRDefault="00150901" w:rsidP="009D3D7F">
            <w:pPr>
              <w:spacing w:after="0" w:line="240" w:lineRule="auto"/>
              <w:rPr>
                <w:rFonts w:ascii="GHEA Grapalat" w:eastAsia="Times New Roman" w:hAnsi="GHEA Grapalat" w:cs="Courier New"/>
                <w:color w:val="000000"/>
              </w:rPr>
            </w:pPr>
            <w:r w:rsidRPr="00C4560C">
              <w:rPr>
                <w:rFonts w:ascii="GHEA Grapalat" w:eastAsia="Times New Roman" w:hAnsi="GHEA Grapalat" w:cs="Courier New"/>
                <w:color w:val="000000"/>
              </w:rPr>
              <w:t>10</w:t>
            </w:r>
          </w:p>
        </w:tc>
        <w:tc>
          <w:tcPr>
            <w:tcW w:w="1647" w:type="pct"/>
            <w:tcBorders>
              <w:top w:val="single" w:sz="4" w:space="0" w:color="auto"/>
              <w:left w:val="single" w:sz="4" w:space="0" w:color="auto"/>
              <w:bottom w:val="single" w:sz="4" w:space="0" w:color="auto"/>
              <w:right w:val="single" w:sz="4" w:space="0" w:color="auto"/>
            </w:tcBorders>
          </w:tcPr>
          <w:p w14:paraId="0664645E" w14:textId="77777777" w:rsidR="00150901" w:rsidRPr="00C4560C" w:rsidRDefault="00150901" w:rsidP="009D3D7F">
            <w:pPr>
              <w:spacing w:after="0" w:line="240" w:lineRule="auto"/>
              <w:ind w:right="60"/>
              <w:contextualSpacing/>
              <w:jc w:val="both"/>
              <w:rPr>
                <w:rFonts w:ascii="GHEA Grapalat" w:hAnsi="GHEA Grapalat" w:cs="Sylfaen"/>
              </w:rPr>
            </w:pPr>
            <w:r w:rsidRPr="00C4560C">
              <w:rPr>
                <w:rFonts w:ascii="GHEA Grapalat" w:hAnsi="GHEA Grapalat" w:cs="Sylfaen"/>
              </w:rPr>
              <w:t>Օրենսդրությամբ նախատեսված կարգով իրականացնում է հաշտեցում կամ կազմակերպում է դրա իրականացումն ընտանիքում բռնության ենթարկված և ընտանիքում բռնության գործադրած անձանց միջև։</w:t>
            </w:r>
          </w:p>
        </w:tc>
        <w:tc>
          <w:tcPr>
            <w:tcW w:w="1351" w:type="pct"/>
            <w:tcBorders>
              <w:top w:val="single" w:sz="4" w:space="0" w:color="auto"/>
              <w:left w:val="single" w:sz="4" w:space="0" w:color="auto"/>
              <w:bottom w:val="single" w:sz="4" w:space="0" w:color="auto"/>
              <w:right w:val="single" w:sz="4" w:space="0" w:color="auto"/>
            </w:tcBorders>
          </w:tcPr>
          <w:p w14:paraId="546B0B0B" w14:textId="77777777" w:rsidR="00150901" w:rsidRPr="00C4560C" w:rsidRDefault="00150901" w:rsidP="009D3D7F">
            <w:pPr>
              <w:spacing w:after="0" w:line="240" w:lineRule="auto"/>
              <w:ind w:right="165"/>
              <w:contextualSpacing/>
              <w:jc w:val="both"/>
              <w:rPr>
                <w:rFonts w:ascii="GHEA Grapalat" w:hAnsi="GHEA Grapalat"/>
              </w:rPr>
            </w:pPr>
            <w:r w:rsidRPr="00C4560C">
              <w:rPr>
                <w:rFonts w:ascii="GHEA Grapalat" w:hAnsi="GHEA Grapalat"/>
              </w:rPr>
              <w:t>Ընտանիքում համերախության վերականգման ուղղված աշխատանքների իրականացում՝ առաջնորդվելով բռնորւթյան ենթարկված անձի լավագույն շահի պաշտպանության սկզբունքով։</w:t>
            </w:r>
          </w:p>
        </w:tc>
        <w:tc>
          <w:tcPr>
            <w:tcW w:w="1767" w:type="pct"/>
            <w:tcBorders>
              <w:top w:val="single" w:sz="4" w:space="0" w:color="auto"/>
              <w:left w:val="single" w:sz="4" w:space="0" w:color="auto"/>
              <w:bottom w:val="single" w:sz="4" w:space="0" w:color="auto"/>
              <w:right w:val="single" w:sz="4" w:space="0" w:color="auto"/>
            </w:tcBorders>
          </w:tcPr>
          <w:p w14:paraId="299374DF"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Ծառայությունը  իրականացվել է սույն նկարագրի մեթոդական պահանջներին համապատասխան</w:t>
            </w:r>
          </w:p>
          <w:p w14:paraId="18F75A9E" w14:textId="77777777" w:rsidR="00150901" w:rsidRPr="00C4560C" w:rsidRDefault="00150901" w:rsidP="009D3D7F">
            <w:pPr>
              <w:spacing w:after="0" w:line="240" w:lineRule="auto"/>
              <w:ind w:right="60"/>
              <w:contextualSpacing/>
              <w:jc w:val="both"/>
              <w:rPr>
                <w:rFonts w:ascii="GHEA Grapalat" w:hAnsi="GHEA Grapalat"/>
                <w:bCs/>
              </w:rPr>
            </w:pPr>
            <w:r w:rsidRPr="00C4560C">
              <w:rPr>
                <w:rFonts w:ascii="GHEA Grapalat" w:hAnsi="GHEA Grapalat"/>
                <w:bCs/>
              </w:rPr>
              <w:t>և առկա է հաշտեցման գործընթացն անցած շահառուների վերաբերյալ տեղեկատվություն։</w:t>
            </w:r>
          </w:p>
        </w:tc>
      </w:tr>
    </w:tbl>
    <w:p w14:paraId="3CE23AD0" w14:textId="77777777" w:rsidR="00150901" w:rsidRPr="00C4560C" w:rsidRDefault="00150901" w:rsidP="00150901">
      <w:pPr>
        <w:pStyle w:val="ListParagraph"/>
        <w:rPr>
          <w:rFonts w:ascii="GHEA Grapalat" w:hAnsi="GHEA Grapalat" w:cs="Sylfaen"/>
          <w:lang w:val="hy-AM"/>
        </w:rPr>
      </w:pPr>
    </w:p>
    <w:p w14:paraId="352ABDE2" w14:textId="5B8C0069" w:rsidR="00B752F8" w:rsidRPr="00D2596E" w:rsidRDefault="00B752F8" w:rsidP="00F75B83">
      <w:pPr>
        <w:tabs>
          <w:tab w:val="left" w:pos="360"/>
        </w:tabs>
        <w:spacing w:after="0" w:line="240" w:lineRule="auto"/>
        <w:ind w:left="540"/>
        <w:jc w:val="both"/>
        <w:rPr>
          <w:rFonts w:ascii="GHEA Grapalat" w:hAnsi="GHEA Grapalat" w:cs="AK Courier"/>
          <w:lang w:val="hy-AM"/>
        </w:rPr>
      </w:pPr>
      <w:r w:rsidRPr="00D2596E">
        <w:rPr>
          <w:rFonts w:ascii="GHEA Grapalat" w:hAnsi="GHEA Grapalat"/>
          <w:lang w:val="hy-AM"/>
        </w:rPr>
        <w:lastRenderedPageBreak/>
        <w:t>Նշված</w:t>
      </w:r>
      <w:r w:rsidRPr="00D660FE">
        <w:rPr>
          <w:rFonts w:ascii="GHEA Grapalat" w:hAnsi="GHEA Grapalat"/>
          <w:lang w:val="af-ZA"/>
        </w:rPr>
        <w:t xml:space="preserve"> </w:t>
      </w:r>
      <w:r w:rsidRPr="00D2596E">
        <w:rPr>
          <w:rFonts w:ascii="GHEA Grapalat" w:hAnsi="GHEA Grapalat"/>
          <w:lang w:val="hy-AM"/>
        </w:rPr>
        <w:t>բոլոր</w:t>
      </w:r>
      <w:r w:rsidRPr="00D660FE">
        <w:rPr>
          <w:rFonts w:ascii="GHEA Grapalat" w:hAnsi="GHEA Grapalat"/>
          <w:lang w:val="af-ZA"/>
        </w:rPr>
        <w:t xml:space="preserve"> </w:t>
      </w:r>
      <w:r w:rsidRPr="00D2596E">
        <w:rPr>
          <w:rFonts w:ascii="GHEA Grapalat" w:hAnsi="GHEA Grapalat"/>
          <w:lang w:val="hy-AM"/>
        </w:rPr>
        <w:t>արդյունքային</w:t>
      </w:r>
      <w:r w:rsidRPr="00D660FE">
        <w:rPr>
          <w:rFonts w:ascii="GHEA Grapalat" w:hAnsi="GHEA Grapalat"/>
          <w:lang w:val="af-ZA"/>
        </w:rPr>
        <w:t xml:space="preserve"> </w:t>
      </w:r>
      <w:r w:rsidRPr="00D2596E">
        <w:rPr>
          <w:rFonts w:ascii="GHEA Grapalat" w:hAnsi="GHEA Grapalat"/>
          <w:lang w:val="hy-AM"/>
        </w:rPr>
        <w:t>ցուցանիշների</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D2596E">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2596E">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2596E">
        <w:rPr>
          <w:rFonts w:ascii="GHEA Grapalat" w:hAnsi="GHEA Grapalat" w:cs="Times Armenian"/>
          <w:lang w:val="hy-AM" w:eastAsia="ru-RU"/>
        </w:rPr>
        <w:t>ների</w:t>
      </w:r>
      <w:r w:rsidRPr="00D660FE">
        <w:rPr>
          <w:rFonts w:ascii="GHEA Grapalat" w:hAnsi="GHEA Grapalat"/>
          <w:lang w:val="af-ZA"/>
        </w:rPr>
        <w:t xml:space="preserve"> </w:t>
      </w:r>
      <w:r w:rsidRPr="00D2596E">
        <w:rPr>
          <w:rFonts w:ascii="GHEA Grapalat" w:hAnsi="GHEA Grapalat"/>
          <w:lang w:val="hy-AM"/>
        </w:rPr>
        <w:t>համաձայն</w:t>
      </w:r>
      <w:r w:rsidRPr="00D660FE">
        <w:rPr>
          <w:rFonts w:ascii="GHEA Grapalat" w:hAnsi="GHEA Grapalat"/>
          <w:lang w:val="af-ZA"/>
        </w:rPr>
        <w:t xml:space="preserve"> </w:t>
      </w:r>
      <w:r w:rsidR="00F75B83">
        <w:rPr>
          <w:rFonts w:ascii="GHEA Grapalat" w:hAnsi="GHEA Grapalat" w:cs="AK Courier"/>
          <w:lang w:val="hy-AM"/>
        </w:rPr>
        <w:t xml:space="preserve">ներկայացված </w:t>
      </w:r>
      <w:r w:rsidRPr="00D2596E">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D2596E">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2596E">
        <w:rPr>
          <w:rFonts w:ascii="GHEA Grapalat" w:hAnsi="GHEA Grapalat" w:cs="AK Courier"/>
          <w:lang w:val="hy-AM"/>
        </w:rPr>
        <w:t xml:space="preserve"> Մանուկ ՏՀ-ում լրացված տեղեկատվության </w:t>
      </w:r>
      <w:r w:rsidR="00735E32">
        <w:rPr>
          <w:rFonts w:ascii="GHEA Grapalat" w:hAnsi="GHEA Grapalat" w:cs="AK Courier"/>
          <w:lang w:val="hy-AM"/>
        </w:rPr>
        <w:t>վերլուծության</w:t>
      </w:r>
      <w:r w:rsidRPr="00D2596E">
        <w:rPr>
          <w:rFonts w:ascii="GHEA Grapalat" w:hAnsi="GHEA Grapalat" w:cs="AK Courier"/>
          <w:lang w:val="hy-AM"/>
        </w:rPr>
        <w:t xml:space="preserve"> արդյունքների հաշվառմամբ։ Կազմակերպության կողմից տրամադրված ծառայության արդյունքների գնահատման գործում կարևորագույն ցուցիչ է հանդիսանալու ինչպես սոցիալական ծրագրում նշված նպատակադրումները, այնպես էլ ընտանիքի կայունության ցուցանիշը։ </w:t>
      </w:r>
    </w:p>
    <w:p w14:paraId="6315A350" w14:textId="26B7E1BF" w:rsidR="00E15B7D" w:rsidRDefault="00E15B7D" w:rsidP="00E15B7D">
      <w:pPr>
        <w:tabs>
          <w:tab w:val="left" w:pos="360"/>
        </w:tabs>
        <w:spacing w:after="0" w:line="240" w:lineRule="auto"/>
        <w:ind w:left="540"/>
        <w:jc w:val="both"/>
        <w:rPr>
          <w:rFonts w:ascii="GHEA Grapalat" w:hAnsi="GHEA Grapalat" w:cs="Arial Armenian"/>
          <w:lang w:val="af-ZA"/>
        </w:rPr>
      </w:pPr>
      <w:r w:rsidRPr="00D2596E">
        <w:rPr>
          <w:rFonts w:ascii="GHEA Grapalat" w:hAnsi="GHEA Grapalat" w:cs="AK Courier"/>
          <w:lang w:val="hy-AM"/>
        </w:rPr>
        <w:t xml:space="preserve">Նշված ցուցանիշների համադրման արդյունքում հնարավոր </w:t>
      </w:r>
      <w:r w:rsidR="00947CDD">
        <w:rPr>
          <w:rFonts w:ascii="GHEA Grapalat" w:hAnsi="GHEA Grapalat" w:cs="AK Courier"/>
          <w:lang w:val="hy-AM"/>
        </w:rPr>
        <w:t>կ</w:t>
      </w:r>
      <w:r w:rsidRPr="00D2596E">
        <w:rPr>
          <w:rFonts w:ascii="GHEA Grapalat" w:hAnsi="GHEA Grapalat" w:cs="AK Courier"/>
          <w:lang w:val="hy-AM"/>
        </w:rPr>
        <w:t xml:space="preserve">լինի </w:t>
      </w:r>
      <w:r w:rsidR="00947CDD" w:rsidRPr="00D2596E">
        <w:rPr>
          <w:rFonts w:ascii="GHEA Grapalat" w:hAnsi="GHEA Grapalat" w:cs="AK Courier"/>
          <w:lang w:val="hy-AM"/>
        </w:rPr>
        <w:t>գնահատել</w:t>
      </w:r>
      <w:r w:rsidRPr="00D2596E">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2596E">
        <w:rPr>
          <w:rFonts w:ascii="GHEA Grapalat" w:hAnsi="GHEA Grapalat" w:cs="Arial Armenian"/>
          <w:lang w:val="hy-AM"/>
        </w:rPr>
        <w:t>ինչպես</w:t>
      </w:r>
      <w:r w:rsidRPr="00D660FE">
        <w:rPr>
          <w:rFonts w:ascii="GHEA Grapalat" w:hAnsi="GHEA Grapalat" w:cs="Arial Armenian"/>
          <w:lang w:val="af-ZA"/>
        </w:rPr>
        <w:t xml:space="preserve"> </w:t>
      </w:r>
      <w:r w:rsidRPr="00D2596E">
        <w:rPr>
          <w:rFonts w:ascii="GHEA Grapalat" w:hAnsi="GHEA Grapalat" w:cs="Arial Armenian"/>
          <w:lang w:val="hy-AM"/>
        </w:rPr>
        <w:t>նաև</w:t>
      </w:r>
      <w:r w:rsidRPr="00D660FE">
        <w:rPr>
          <w:rFonts w:ascii="GHEA Grapalat" w:hAnsi="GHEA Grapalat" w:cs="Arial Armenian"/>
          <w:lang w:val="af-ZA"/>
        </w:rPr>
        <w:t xml:space="preserve"> </w:t>
      </w:r>
      <w:r w:rsidRPr="00D2596E">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D2596E">
        <w:rPr>
          <w:rFonts w:ascii="GHEA Grapalat" w:hAnsi="GHEA Grapalat" w:cs="Arial Armenian"/>
          <w:lang w:val="hy-AM"/>
        </w:rPr>
        <w:t>որակական</w:t>
      </w:r>
      <w:r w:rsidRPr="00D660FE">
        <w:rPr>
          <w:rFonts w:ascii="GHEA Grapalat" w:hAnsi="GHEA Grapalat" w:cs="Arial Armenian"/>
          <w:lang w:val="af-ZA"/>
        </w:rPr>
        <w:t xml:space="preserve"> </w:t>
      </w:r>
      <w:r w:rsidRPr="00D2596E">
        <w:rPr>
          <w:rFonts w:ascii="GHEA Grapalat" w:hAnsi="GHEA Grapalat" w:cs="Arial Armenian"/>
          <w:lang w:val="hy-AM"/>
        </w:rPr>
        <w:t>ցուցանիշների</w:t>
      </w:r>
      <w:r w:rsidRPr="00D660FE">
        <w:rPr>
          <w:rFonts w:ascii="GHEA Grapalat" w:hAnsi="GHEA Grapalat" w:cs="Arial Armenian"/>
          <w:lang w:val="af-ZA"/>
        </w:rPr>
        <w:t xml:space="preserve"> </w:t>
      </w:r>
      <w:r w:rsidRPr="00D2596E">
        <w:rPr>
          <w:rFonts w:ascii="GHEA Grapalat" w:hAnsi="GHEA Grapalat" w:cs="Arial Armenian"/>
          <w:lang w:val="hy-AM"/>
        </w:rPr>
        <w:t>կատարողական</w:t>
      </w:r>
      <w:r w:rsidRPr="00D660FE">
        <w:rPr>
          <w:rFonts w:ascii="GHEA Grapalat" w:hAnsi="GHEA Grapalat" w:cs="Arial Armenian"/>
          <w:lang w:val="af-ZA"/>
        </w:rPr>
        <w:t xml:space="preserve"> </w:t>
      </w:r>
      <w:r w:rsidRPr="00D2596E">
        <w:rPr>
          <w:rFonts w:ascii="GHEA Grapalat" w:hAnsi="GHEA Grapalat" w:cs="Arial Armenian"/>
          <w:lang w:val="hy-AM"/>
        </w:rPr>
        <w:t>արդյունքների</w:t>
      </w:r>
      <w:r w:rsidRPr="00D660FE">
        <w:rPr>
          <w:rFonts w:ascii="GHEA Grapalat" w:hAnsi="GHEA Grapalat" w:cs="Arial Armenian"/>
          <w:lang w:val="af-ZA"/>
        </w:rPr>
        <w:t xml:space="preserve"> </w:t>
      </w:r>
      <w:r w:rsidRPr="00D2596E">
        <w:rPr>
          <w:rFonts w:ascii="GHEA Grapalat" w:hAnsi="GHEA Grapalat" w:cs="Arial Armenian"/>
          <w:lang w:val="hy-AM"/>
        </w:rPr>
        <w:t>հետագա</w:t>
      </w:r>
      <w:r w:rsidRPr="00D660FE">
        <w:rPr>
          <w:rFonts w:ascii="GHEA Grapalat" w:hAnsi="GHEA Grapalat" w:cs="Arial Armenian"/>
          <w:lang w:val="af-ZA"/>
        </w:rPr>
        <w:t xml:space="preserve"> </w:t>
      </w:r>
      <w:r w:rsidRPr="00D2596E">
        <w:rPr>
          <w:rFonts w:ascii="GHEA Grapalat" w:hAnsi="GHEA Grapalat" w:cs="Arial Armenian"/>
          <w:lang w:val="hy-AM"/>
        </w:rPr>
        <w:t>բարելավման</w:t>
      </w:r>
      <w:r w:rsidRPr="00D660FE">
        <w:rPr>
          <w:rFonts w:ascii="GHEA Grapalat" w:hAnsi="GHEA Grapalat" w:cs="Arial Armenian"/>
          <w:lang w:val="af-ZA"/>
        </w:rPr>
        <w:t xml:space="preserve"> </w:t>
      </w:r>
      <w:r w:rsidRPr="00D2596E">
        <w:rPr>
          <w:rFonts w:ascii="GHEA Grapalat" w:hAnsi="GHEA Grapalat" w:cs="Arial Armenian"/>
          <w:lang w:val="hy-AM"/>
        </w:rPr>
        <w:t>համար</w:t>
      </w:r>
      <w:r w:rsidRPr="00D660FE">
        <w:rPr>
          <w:rFonts w:ascii="GHEA Grapalat" w:hAnsi="GHEA Grapalat" w:cs="Arial Armenian"/>
          <w:lang w:val="af-ZA"/>
        </w:rPr>
        <w:t xml:space="preserve">: </w:t>
      </w:r>
      <w:r w:rsidRPr="00D2596E">
        <w:rPr>
          <w:rFonts w:ascii="GHEA Grapalat" w:hAnsi="GHEA Grapalat" w:cs="Arial Armenian"/>
          <w:lang w:val="hy-AM"/>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D2596E">
        <w:rPr>
          <w:rFonts w:ascii="GHEA Grapalat" w:hAnsi="GHEA Grapalat" w:cs="Arial Armenian"/>
          <w:lang w:val="hy-AM"/>
        </w:rPr>
        <w:t>գնահատվում</w:t>
      </w:r>
      <w:r w:rsidRPr="00D660FE">
        <w:rPr>
          <w:rFonts w:ascii="GHEA Grapalat" w:hAnsi="GHEA Grapalat" w:cs="Arial Armenian"/>
          <w:lang w:val="af-ZA"/>
        </w:rPr>
        <w:t xml:space="preserve"> </w:t>
      </w:r>
      <w:r w:rsidRPr="00D2596E">
        <w:rPr>
          <w:rFonts w:ascii="GHEA Grapalat" w:hAnsi="GHEA Grapalat" w:cs="Arial Armenian"/>
          <w:lang w:val="hy-AM"/>
        </w:rPr>
        <w:t>է</w:t>
      </w:r>
      <w:r w:rsidRPr="00D660FE">
        <w:rPr>
          <w:rFonts w:ascii="GHEA Grapalat" w:hAnsi="GHEA Grapalat" w:cs="Arial Armenian"/>
          <w:lang w:val="af-ZA"/>
        </w:rPr>
        <w:t xml:space="preserve"> </w:t>
      </w:r>
      <w:r w:rsidRPr="00D2596E">
        <w:rPr>
          <w:rFonts w:ascii="GHEA Grapalat" w:hAnsi="GHEA Grapalat" w:cs="Arial Armenian"/>
          <w:lang w:val="hy-AM"/>
        </w:rPr>
        <w:t>բավարար</w:t>
      </w:r>
      <w:r w:rsidRPr="00D660FE">
        <w:rPr>
          <w:rFonts w:ascii="GHEA Grapalat" w:hAnsi="GHEA Grapalat" w:cs="Arial Armenian"/>
          <w:lang w:val="af-ZA"/>
        </w:rPr>
        <w:t xml:space="preserve">, </w:t>
      </w:r>
      <w:r w:rsidRPr="00D2596E">
        <w:rPr>
          <w:rFonts w:ascii="GHEA Grapalat" w:hAnsi="GHEA Grapalat" w:cs="Arial Armenian"/>
          <w:lang w:val="hy-AM"/>
        </w:rPr>
        <w:t>եթե</w:t>
      </w:r>
      <w:r w:rsidRPr="00D660FE">
        <w:rPr>
          <w:rFonts w:ascii="GHEA Grapalat" w:hAnsi="GHEA Grapalat" w:cs="Arial Armenian"/>
          <w:lang w:val="af-ZA"/>
        </w:rPr>
        <w:t xml:space="preserve"> </w:t>
      </w:r>
      <w:r w:rsidRPr="00D2596E">
        <w:rPr>
          <w:rFonts w:ascii="GHEA Grapalat" w:hAnsi="GHEA Grapalat" w:cs="Arial Armenian"/>
          <w:lang w:val="hy-AM"/>
        </w:rPr>
        <w:t>վերը</w:t>
      </w:r>
      <w:r w:rsidRPr="00D660FE">
        <w:rPr>
          <w:rFonts w:ascii="GHEA Grapalat" w:hAnsi="GHEA Grapalat" w:cs="Arial Armenian"/>
          <w:lang w:val="af-ZA"/>
        </w:rPr>
        <w:t xml:space="preserve"> </w:t>
      </w:r>
      <w:r w:rsidRPr="00D2596E">
        <w:rPr>
          <w:rFonts w:ascii="GHEA Grapalat" w:hAnsi="GHEA Grapalat" w:cs="Arial Armenian"/>
          <w:lang w:val="hy-AM"/>
        </w:rPr>
        <w:t>նշված</w:t>
      </w:r>
      <w:r w:rsidRPr="00D660FE">
        <w:rPr>
          <w:rFonts w:ascii="GHEA Grapalat" w:hAnsi="GHEA Grapalat" w:cs="Arial Armenian"/>
          <w:lang w:val="af-ZA"/>
        </w:rPr>
        <w:t xml:space="preserve"> </w:t>
      </w:r>
      <w:r w:rsidRPr="00D2596E">
        <w:rPr>
          <w:rFonts w:ascii="GHEA Grapalat" w:hAnsi="GHEA Grapalat" w:cs="Arial Armenian"/>
          <w:lang w:val="hy-AM"/>
        </w:rPr>
        <w:t>արդյունքային</w:t>
      </w:r>
      <w:r w:rsidRPr="00D660FE">
        <w:rPr>
          <w:rFonts w:ascii="GHEA Grapalat" w:hAnsi="GHEA Grapalat" w:cs="Arial Armenian"/>
          <w:lang w:val="af-ZA"/>
        </w:rPr>
        <w:t xml:space="preserve"> </w:t>
      </w:r>
      <w:r w:rsidRPr="00D2596E">
        <w:rPr>
          <w:rFonts w:ascii="GHEA Grapalat" w:hAnsi="GHEA Grapalat" w:cs="Arial Armenian"/>
          <w:lang w:val="hy-AM"/>
        </w:rPr>
        <w:t>բոլոր</w:t>
      </w:r>
      <w:r w:rsidRPr="00D660FE">
        <w:rPr>
          <w:rFonts w:ascii="GHEA Grapalat" w:hAnsi="GHEA Grapalat" w:cs="Arial Armenian"/>
          <w:lang w:val="af-ZA"/>
        </w:rPr>
        <w:t xml:space="preserve"> </w:t>
      </w:r>
      <w:r w:rsidRPr="00D2596E">
        <w:rPr>
          <w:rFonts w:ascii="GHEA Grapalat" w:hAnsi="GHEA Grapalat" w:cs="Arial Armenian"/>
          <w:lang w:val="hy-AM"/>
        </w:rPr>
        <w:t>ցուցանիշները</w:t>
      </w:r>
      <w:r w:rsidRPr="00D660FE">
        <w:rPr>
          <w:rFonts w:ascii="GHEA Grapalat" w:hAnsi="GHEA Grapalat" w:cs="Arial Armenian"/>
          <w:lang w:val="af-ZA"/>
        </w:rPr>
        <w:t xml:space="preserve">, </w:t>
      </w:r>
      <w:r w:rsidRPr="00D2596E">
        <w:rPr>
          <w:rFonts w:ascii="GHEA Grapalat" w:hAnsi="GHEA Grapalat" w:cs="Arial Armenian"/>
          <w:lang w:val="hy-AM"/>
        </w:rPr>
        <w:t>ըստ</w:t>
      </w:r>
      <w:r w:rsidRPr="00D660FE">
        <w:rPr>
          <w:rFonts w:ascii="GHEA Grapalat" w:hAnsi="GHEA Grapalat" w:cs="Arial Armenian"/>
          <w:lang w:val="af-ZA"/>
        </w:rPr>
        <w:t xml:space="preserve"> </w:t>
      </w:r>
      <w:r w:rsidRPr="00D2596E">
        <w:rPr>
          <w:rFonts w:ascii="GHEA Grapalat" w:hAnsi="GHEA Grapalat" w:cs="Arial Armenian"/>
          <w:lang w:val="hy-AM"/>
        </w:rPr>
        <w:t>ներկայացված</w:t>
      </w:r>
      <w:r w:rsidRPr="00D660FE">
        <w:rPr>
          <w:rFonts w:ascii="GHEA Grapalat" w:hAnsi="GHEA Grapalat" w:cs="Arial Armenian"/>
          <w:lang w:val="af-ZA"/>
        </w:rPr>
        <w:t xml:space="preserve"> </w:t>
      </w:r>
      <w:r w:rsidRPr="00D2596E">
        <w:rPr>
          <w:rFonts w:ascii="GHEA Grapalat" w:hAnsi="GHEA Grapalat" w:cs="Arial Armenian"/>
          <w:lang w:val="hy-AM"/>
        </w:rPr>
        <w:t>եռամսյակային</w:t>
      </w:r>
      <w:r w:rsidRPr="00D660FE">
        <w:rPr>
          <w:rFonts w:ascii="GHEA Grapalat" w:hAnsi="GHEA Grapalat" w:cs="Arial Armenian"/>
          <w:lang w:val="af-ZA"/>
        </w:rPr>
        <w:t xml:space="preserve"> </w:t>
      </w:r>
      <w:r w:rsidRPr="00D2596E">
        <w:rPr>
          <w:rFonts w:ascii="GHEA Grapalat" w:hAnsi="GHEA Grapalat" w:cs="Arial Armenian"/>
          <w:lang w:val="hy-AM"/>
        </w:rPr>
        <w:t>հաշվետվության</w:t>
      </w:r>
      <w:r w:rsidRPr="00D660FE">
        <w:rPr>
          <w:rFonts w:ascii="GHEA Grapalat" w:hAnsi="GHEA Grapalat" w:cs="Arial Armenian"/>
          <w:lang w:val="af-ZA"/>
        </w:rPr>
        <w:t xml:space="preserve">, </w:t>
      </w:r>
      <w:r w:rsidRPr="00D2596E">
        <w:rPr>
          <w:rFonts w:ascii="GHEA Grapalat" w:hAnsi="GHEA Grapalat" w:cs="Arial Armenian"/>
          <w:lang w:val="hy-AM"/>
        </w:rPr>
        <w:t>կատարվել</w:t>
      </w:r>
      <w:r w:rsidRPr="00D660FE">
        <w:rPr>
          <w:rFonts w:ascii="GHEA Grapalat" w:hAnsi="GHEA Grapalat" w:cs="Arial Armenian"/>
          <w:lang w:val="af-ZA"/>
        </w:rPr>
        <w:t xml:space="preserve"> </w:t>
      </w:r>
      <w:r w:rsidRPr="00D2596E">
        <w:rPr>
          <w:rFonts w:ascii="GHEA Grapalat" w:hAnsi="GHEA Grapalat" w:cs="Arial Armenian"/>
          <w:lang w:val="hy-AM"/>
        </w:rPr>
        <w:t>են</w:t>
      </w:r>
      <w:r w:rsidRPr="00D660FE">
        <w:rPr>
          <w:rFonts w:ascii="GHEA Grapalat" w:hAnsi="GHEA Grapalat" w:cs="Arial Armenian"/>
          <w:lang w:val="af-ZA"/>
        </w:rPr>
        <w:t xml:space="preserve"> </w:t>
      </w:r>
      <w:r w:rsidRPr="00D2596E">
        <w:rPr>
          <w:rFonts w:ascii="GHEA Grapalat" w:hAnsi="GHEA Grapalat" w:cs="Arial Armenian"/>
          <w:lang w:val="hy-AM"/>
        </w:rPr>
        <w:t>նվազագույնը</w:t>
      </w:r>
      <w:r w:rsidRPr="00D660FE">
        <w:rPr>
          <w:rFonts w:ascii="GHEA Grapalat" w:hAnsi="GHEA Grapalat" w:cs="Arial Armenian"/>
          <w:lang w:val="af-ZA"/>
        </w:rPr>
        <w:t xml:space="preserve"> 75%-</w:t>
      </w:r>
      <w:r w:rsidRPr="00D2596E">
        <w:rPr>
          <w:rFonts w:ascii="GHEA Grapalat" w:hAnsi="GHEA Grapalat" w:cs="Arial Armenian"/>
          <w:lang w:val="hy-AM"/>
        </w:rPr>
        <w:t>ով</w:t>
      </w:r>
      <w:r w:rsidRPr="00D660FE">
        <w:rPr>
          <w:rFonts w:ascii="GHEA Grapalat" w:hAnsi="GHEA Grapalat" w:cs="Arial Armenian"/>
          <w:lang w:val="af-ZA"/>
        </w:rPr>
        <w:t>:</w:t>
      </w:r>
    </w:p>
    <w:p w14:paraId="37B30303" w14:textId="77777777" w:rsidR="00B752F8" w:rsidRDefault="00B752F8" w:rsidP="00B752F8">
      <w:pPr>
        <w:tabs>
          <w:tab w:val="left" w:pos="360"/>
        </w:tabs>
        <w:spacing w:after="0" w:line="240" w:lineRule="auto"/>
        <w:ind w:left="540"/>
        <w:jc w:val="both"/>
        <w:rPr>
          <w:rFonts w:ascii="GHEA Grapalat" w:eastAsia="Times New Roman" w:hAnsi="GHEA Grapalat" w:cs="Arial Armenian"/>
          <w:b/>
          <w:lang w:val="hy-AM" w:eastAsia="ru-RU"/>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517244"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7FDB5676" w:rsidR="00335AF6" w:rsidRPr="00287699"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9D3D7F" w:rsidRDefault="00335AF6" w:rsidP="008442DB">
      <w:pPr>
        <w:tabs>
          <w:tab w:val="left" w:pos="90"/>
          <w:tab w:val="left" w:pos="630"/>
        </w:tabs>
        <w:spacing w:after="0" w:line="240" w:lineRule="auto"/>
        <w:jc w:val="both"/>
        <w:rPr>
          <w:rFonts w:ascii="GHEA Grapalat" w:eastAsia="Times New Roman" w:hAnsi="GHEA Grapalat"/>
          <w:bCs/>
          <w:lang w:val="hy-AM"/>
        </w:rPr>
      </w:pPr>
      <w:r w:rsidRPr="009D3D7F">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9D3D7F"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9D3D7F">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9D3D7F" w:rsidRDefault="00D357B2" w:rsidP="008442DB">
      <w:pPr>
        <w:tabs>
          <w:tab w:val="left" w:pos="90"/>
          <w:tab w:val="left" w:pos="630"/>
        </w:tabs>
        <w:spacing w:after="0"/>
        <w:jc w:val="both"/>
        <w:rPr>
          <w:rFonts w:ascii="GHEA Grapalat" w:eastAsia="Times New Roman" w:hAnsi="GHEA Grapalat"/>
          <w:b/>
          <w:lang w:val="hy-AM"/>
        </w:rPr>
      </w:pPr>
      <w:r w:rsidRPr="009D3D7F">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9D3D7F">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9D3D7F">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9D3D7F">
        <w:rPr>
          <w:rFonts w:ascii="GHEA Grapalat" w:hAnsi="GHEA Grapalat"/>
          <w:color w:val="000000" w:themeColor="text1"/>
          <w:lang w:val="hy-AM"/>
        </w:rPr>
        <w:t>Կ</w:t>
      </w:r>
      <w:r w:rsidRPr="00C4560C">
        <w:rPr>
          <w:rFonts w:ascii="GHEA Grapalat" w:hAnsi="GHEA Grapalat"/>
          <w:color w:val="000000" w:themeColor="text1"/>
          <w:lang w:val="af-ZA"/>
        </w:rPr>
        <w:t>.</w:t>
      </w:r>
      <w:r w:rsidRPr="009D3D7F">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9D3D7F">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517244"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517244"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517244"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517244"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54397EA9" w14:textId="47CEBC1A" w:rsidR="00542B7A" w:rsidRPr="00DC052D" w:rsidRDefault="00542B7A" w:rsidP="001E2710">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r w:rsidRPr="00D2596E">
              <w:rPr>
                <w:rFonts w:ascii="GHEA Grapalat" w:eastAsia="Times New Roman" w:hAnsi="GHEA Grapalat"/>
                <w:lang w:val="hy-AM"/>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2596E">
              <w:rPr>
                <w:rFonts w:ascii="GHEA Grapalat" w:eastAsia="Times New Roman" w:hAnsi="GHEA Grapalat"/>
                <w:lang w:val="hy-AM"/>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8F3870" w:rsidRPr="00C4560C" w14:paraId="3652BD53" w14:textId="77777777" w:rsidTr="009D3D7F">
        <w:tc>
          <w:tcPr>
            <w:tcW w:w="1011" w:type="pct"/>
            <w:vAlign w:val="center"/>
          </w:tcPr>
          <w:p w14:paraId="0F204889"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648B60D8"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520F3DB2"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2DBEBFD7"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09D25D59"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6653C252" w14:textId="77777777" w:rsidR="008F3870" w:rsidRPr="00C4560C" w:rsidRDefault="008F3870" w:rsidP="009D3D7F">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8F3870" w:rsidRPr="00C4560C" w14:paraId="182C2832" w14:textId="77777777" w:rsidTr="009D3D7F">
        <w:tc>
          <w:tcPr>
            <w:tcW w:w="1011" w:type="pct"/>
          </w:tcPr>
          <w:p w14:paraId="1F35E475" w14:textId="77777777" w:rsidR="008F3870" w:rsidRPr="00C4560C" w:rsidRDefault="008F3870" w:rsidP="009D3D7F">
            <w:pPr>
              <w:spacing w:after="0" w:line="240" w:lineRule="auto"/>
              <w:jc w:val="both"/>
              <w:rPr>
                <w:rFonts w:ascii="GHEA Grapalat" w:hAnsi="GHEA Grapalat"/>
              </w:rPr>
            </w:pPr>
            <w:r w:rsidRPr="00C4560C">
              <w:rPr>
                <w:rFonts w:ascii="GHEA Grapalat" w:hAnsi="GHEA Grapalat"/>
              </w:rPr>
              <w:t>1</w:t>
            </w:r>
          </w:p>
        </w:tc>
        <w:tc>
          <w:tcPr>
            <w:tcW w:w="759" w:type="pct"/>
          </w:tcPr>
          <w:p w14:paraId="718A2508"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5BBB9D83"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4796A34D"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79038C59" w14:textId="77777777" w:rsidR="008F3870" w:rsidRPr="008235A9" w:rsidRDefault="008F3870" w:rsidP="009D3D7F">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8F3870" w:rsidRPr="00C4560C" w14:paraId="4D96F538" w14:textId="77777777" w:rsidTr="009D3D7F">
        <w:tc>
          <w:tcPr>
            <w:tcW w:w="1011" w:type="pct"/>
          </w:tcPr>
          <w:p w14:paraId="710ED55C" w14:textId="77777777" w:rsidR="008F3870" w:rsidRPr="00C4560C" w:rsidRDefault="008F3870" w:rsidP="009D3D7F">
            <w:pPr>
              <w:spacing w:after="0" w:line="240" w:lineRule="auto"/>
              <w:jc w:val="both"/>
              <w:rPr>
                <w:rFonts w:ascii="GHEA Grapalat" w:eastAsia="Times New Roman" w:hAnsi="GHEA Grapalat" w:cs="Arial LatArm"/>
                <w:i/>
                <w:lang w:val="hy-AM"/>
              </w:rPr>
            </w:pPr>
          </w:p>
        </w:tc>
        <w:tc>
          <w:tcPr>
            <w:tcW w:w="759" w:type="pct"/>
            <w:vAlign w:val="center"/>
          </w:tcPr>
          <w:p w14:paraId="611C2A66" w14:textId="77777777" w:rsidR="008F3870" w:rsidRPr="00C4560C" w:rsidRDefault="008F3870" w:rsidP="009D3D7F">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0936E30"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02F6E6D5"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5502201E" w14:textId="77777777" w:rsidR="008F3870" w:rsidRPr="00C4560C" w:rsidRDefault="008F3870" w:rsidP="009D3D7F">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8F3870" w:rsidRPr="00C4560C" w14:paraId="79AED7B8" w14:textId="77777777" w:rsidTr="009D3D7F">
        <w:trPr>
          <w:trHeight w:val="350"/>
        </w:trPr>
        <w:tc>
          <w:tcPr>
            <w:tcW w:w="1011" w:type="pct"/>
          </w:tcPr>
          <w:p w14:paraId="334A396A" w14:textId="77777777" w:rsidR="008F3870" w:rsidRPr="00C4560C" w:rsidRDefault="008F3870" w:rsidP="009D3D7F">
            <w:pPr>
              <w:spacing w:after="0" w:line="240" w:lineRule="auto"/>
              <w:jc w:val="both"/>
              <w:rPr>
                <w:rFonts w:ascii="GHEA Grapalat" w:eastAsia="Times New Roman" w:hAnsi="GHEA Grapalat" w:cs="Arial LatArm"/>
                <w:i/>
                <w:lang w:val="hy-AM"/>
              </w:rPr>
            </w:pPr>
          </w:p>
        </w:tc>
        <w:tc>
          <w:tcPr>
            <w:tcW w:w="759" w:type="pct"/>
            <w:vAlign w:val="center"/>
          </w:tcPr>
          <w:p w14:paraId="418969B4"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752" w:type="pct"/>
            <w:vAlign w:val="center"/>
          </w:tcPr>
          <w:p w14:paraId="4FA90232"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1355" w:type="pct"/>
          </w:tcPr>
          <w:p w14:paraId="21C60FE8"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c>
          <w:tcPr>
            <w:tcW w:w="1124" w:type="pct"/>
            <w:vAlign w:val="center"/>
          </w:tcPr>
          <w:p w14:paraId="465D05A8" w14:textId="77777777" w:rsidR="008F3870" w:rsidRPr="00C4560C" w:rsidRDefault="008F3870" w:rsidP="009D3D7F">
            <w:pPr>
              <w:pStyle w:val="BodyTextIndent"/>
              <w:spacing w:line="240" w:lineRule="auto"/>
              <w:ind w:firstLine="450"/>
              <w:rPr>
                <w:rFonts w:ascii="GHEA Grapalat" w:hAnsi="GHEA Grapalat" w:cs="Sylfaen"/>
                <w:sz w:val="22"/>
                <w:szCs w:val="22"/>
                <w:lang w:val="es-ES"/>
              </w:rPr>
            </w:pPr>
          </w:p>
        </w:tc>
      </w:tr>
      <w:tr w:rsidR="008F3870" w:rsidRPr="00C4560C" w14:paraId="056F4504" w14:textId="77777777" w:rsidTr="009D3D7F">
        <w:trPr>
          <w:trHeight w:val="355"/>
        </w:trPr>
        <w:tc>
          <w:tcPr>
            <w:tcW w:w="1011" w:type="pct"/>
            <w:vAlign w:val="center"/>
          </w:tcPr>
          <w:p w14:paraId="439697F1" w14:textId="77777777" w:rsidR="008F3870" w:rsidRPr="00C4560C" w:rsidRDefault="008F3870" w:rsidP="009D3D7F">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034FDA30"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29720A8D"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170B9606" w14:textId="77777777" w:rsidR="008F3870" w:rsidRPr="00C4560C" w:rsidRDefault="008F3870" w:rsidP="009D3D7F">
            <w:pPr>
              <w:pStyle w:val="BodyTextIndent"/>
              <w:spacing w:line="240" w:lineRule="auto"/>
              <w:ind w:firstLine="450"/>
              <w:rPr>
                <w:rFonts w:ascii="GHEA Grapalat" w:hAnsi="GHEA Grapalat"/>
                <w:sz w:val="22"/>
                <w:szCs w:val="22"/>
                <w:lang w:val="es-ES"/>
              </w:rPr>
            </w:pPr>
          </w:p>
        </w:tc>
        <w:tc>
          <w:tcPr>
            <w:tcW w:w="1124" w:type="pct"/>
            <w:vAlign w:val="center"/>
          </w:tcPr>
          <w:p w14:paraId="328723A5" w14:textId="77777777" w:rsidR="008F3870" w:rsidRPr="00C4560C" w:rsidRDefault="008F3870" w:rsidP="009D3D7F">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517244"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2CAFA91A"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sidR="009B4C54">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sidR="009B4C54">
        <w:rPr>
          <w:rFonts w:ascii="GHEA Grapalat" w:hAnsi="GHEA Grapalat" w:cs="Times Armenian"/>
          <w:i/>
          <w:iCs/>
          <w:lang w:val="hy-AM" w:eastAsia="ru-RU"/>
        </w:rPr>
        <w:t>ա</w:t>
      </w:r>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4494" w14:textId="77777777" w:rsidR="00CD2C14" w:rsidRDefault="00CD2C14" w:rsidP="00B15669">
      <w:pPr>
        <w:spacing w:after="0" w:line="240" w:lineRule="auto"/>
      </w:pPr>
      <w:r>
        <w:separator/>
      </w:r>
    </w:p>
  </w:endnote>
  <w:endnote w:type="continuationSeparator" w:id="0">
    <w:p w14:paraId="634A955C" w14:textId="77777777" w:rsidR="00CD2C14" w:rsidRDefault="00CD2C14"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HEAGrapalat">
    <w:panose1 w:val="00000000000000000000"/>
    <w:charset w:val="00"/>
    <w:family w:val="auto"/>
    <w:notTrueType/>
    <w:pitch w:val="default"/>
    <w:sig w:usb0="00000003" w:usb1="00000000" w:usb2="00000000" w:usb3="00000000" w:csb0="00000001"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445527F5" w:rsidR="009D3D7F" w:rsidRDefault="009D3D7F">
        <w:pPr>
          <w:pStyle w:val="Footer"/>
          <w:jc w:val="right"/>
        </w:pPr>
        <w:r>
          <w:fldChar w:fldCharType="begin"/>
        </w:r>
        <w:r>
          <w:instrText xml:space="preserve"> PAGE   \* MERGEFORMAT </w:instrText>
        </w:r>
        <w:r>
          <w:fldChar w:fldCharType="separate"/>
        </w:r>
        <w:r w:rsidR="00517244">
          <w:rPr>
            <w:noProof/>
          </w:rPr>
          <w:t>20</w:t>
        </w:r>
        <w:r>
          <w:rPr>
            <w:noProof/>
          </w:rPr>
          <w:fldChar w:fldCharType="end"/>
        </w:r>
      </w:p>
    </w:sdtContent>
  </w:sdt>
  <w:p w14:paraId="268F13CB" w14:textId="77777777" w:rsidR="009D3D7F" w:rsidRDefault="009D3D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75603D33" w:rsidR="009D3D7F" w:rsidRDefault="009D3D7F">
        <w:pPr>
          <w:pStyle w:val="Footer"/>
          <w:jc w:val="center"/>
        </w:pPr>
        <w:r>
          <w:fldChar w:fldCharType="begin"/>
        </w:r>
        <w:r>
          <w:instrText xml:space="preserve"> PAGE   \* MERGEFORMAT </w:instrText>
        </w:r>
        <w:r>
          <w:fldChar w:fldCharType="separate"/>
        </w:r>
        <w:r w:rsidR="0051724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29E3D" w14:textId="77777777" w:rsidR="00CD2C14" w:rsidRDefault="00CD2C14" w:rsidP="00B15669">
      <w:pPr>
        <w:spacing w:after="0" w:line="240" w:lineRule="auto"/>
      </w:pPr>
      <w:r>
        <w:separator/>
      </w:r>
    </w:p>
  </w:footnote>
  <w:footnote w:type="continuationSeparator" w:id="0">
    <w:p w14:paraId="427A9586" w14:textId="77777777" w:rsidR="00CD2C14" w:rsidRDefault="00CD2C14" w:rsidP="00B15669">
      <w:pPr>
        <w:spacing w:after="0" w:line="240" w:lineRule="auto"/>
      </w:pPr>
      <w:r>
        <w:continuationSeparator/>
      </w:r>
    </w:p>
  </w:footnote>
  <w:footnote w:id="1">
    <w:p w14:paraId="4FAC8203" w14:textId="77777777" w:rsidR="009D3D7F" w:rsidRPr="00316F90" w:rsidRDefault="009D3D7F" w:rsidP="00150901">
      <w:pPr>
        <w:tabs>
          <w:tab w:val="left" w:pos="0"/>
          <w:tab w:val="left" w:pos="990"/>
        </w:tabs>
        <w:spacing w:after="0" w:line="240" w:lineRule="auto"/>
        <w:jc w:val="both"/>
        <w:rPr>
          <w:rFonts w:ascii="GHEA Grapalat" w:eastAsia="GHEA Grapalat" w:hAnsi="GHEA Grapalat" w:cs="GHEA Grapalat"/>
          <w:sz w:val="16"/>
          <w:szCs w:val="16"/>
        </w:rPr>
      </w:pPr>
      <w:r w:rsidRPr="00316F90">
        <w:rPr>
          <w:rStyle w:val="FootnoteReference"/>
          <w:rFonts w:ascii="GHEA Grapalat" w:hAnsi="GHEA Grapalat"/>
        </w:rPr>
        <w:footnoteRef/>
      </w:r>
      <w:r w:rsidRPr="00316F90">
        <w:rPr>
          <w:rFonts w:ascii="GHEA Grapalat" w:hAnsi="GHEA Grapalat"/>
        </w:rPr>
        <w:t xml:space="preserve"> </w:t>
      </w:r>
      <w:r w:rsidRPr="00316F90">
        <w:rPr>
          <w:rFonts w:ascii="GHEA Grapalat" w:eastAsia="GHEA Grapalat" w:hAnsi="GHEA Grapalat" w:cs="GHEA Grapalat"/>
          <w:sz w:val="16"/>
          <w:szCs w:val="16"/>
        </w:rPr>
        <w:t>Տես՝ Ընտանիքում բռնության կանխարգելման, ընտանիքում բռնության ենթարկված անձանց պաշտպանության և ընտանիքում համերաշխության վերականգնման մասին» ՀՀ օրենք, «Ընտանիքում   բռնության  ենթարկվածների   ժամանակավոր աջակցության հաշվեհամարի տնօրինման կարգը սահմանելու  մասին» ՀՀ կառավարության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մարտի 29-ի N 333 - Ն որոշում, «Ընտանիքում բռնության դեպքերի կենտրոնացված հաշվառման կարգը սահմանելու մասին» ՀՀ կառավարության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2-ի №1381 որոշում,  ՀՀ աշխատանքի և սոցիալական հարցերի նախարարի 2018թ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13-ի «Ընտանիքում բռնություն գործադրած անձանց ռեաբիլիտացիայի ծրագիրը և կազմակերպման կարգը հաստատելու մասին» N119-Ն հրաման, ՀՀ աշխատանքի և սոցիալական հարցերի նախարարի 2018թ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 ՀՀ աշխատանքի և սոցիալական հարցերի նախարարության, «Հայաստան» համահայկական հիմնադրամի և «Կանանց աջակցման կենտրոն» հասարակական կազմակերպության միջև «Ընտանիքում բռնության ենթարկված անձանց աջակցության  կենտրոնների ցանցի զարգացման նպատակով կարողությունների զարգացման և կենտրոնների մեթոդական աջակցության ապահովման վերաբերյալ» 2019թ</w:t>
      </w:r>
      <w:r w:rsidRPr="00316F90">
        <w:rPr>
          <w:rFonts w:ascii="Cambria Math" w:eastAsia="GHEA Grapalat" w:hAnsi="Cambria Math" w:cs="Cambria Math"/>
          <w:sz w:val="16"/>
          <w:szCs w:val="16"/>
        </w:rPr>
        <w:t>․</w:t>
      </w:r>
      <w:r w:rsidRPr="00316F90">
        <w:rPr>
          <w:rFonts w:ascii="GHEA Grapalat" w:eastAsia="GHEA Grapalat" w:hAnsi="GHEA Grapalat" w:cs="GHEA Grapalat"/>
          <w:sz w:val="16"/>
          <w:szCs w:val="16"/>
        </w:rPr>
        <w:t>-ի հունիսի 7-ին կնքված հուշագիր։</w:t>
      </w:r>
    </w:p>
    <w:p w14:paraId="280499D0" w14:textId="77777777" w:rsidR="009D3D7F" w:rsidRPr="001F6983" w:rsidRDefault="009D3D7F" w:rsidP="00150901">
      <w:pPr>
        <w:tabs>
          <w:tab w:val="left" w:pos="0"/>
          <w:tab w:val="left" w:pos="990"/>
        </w:tabs>
        <w:spacing w:after="0" w:line="240" w:lineRule="auto"/>
        <w:jc w:val="both"/>
        <w:rPr>
          <w:rFonts w:ascii="GHEA Grapalat" w:eastAsia="GHEA Grapalat" w:hAnsi="GHEA Grapalat" w:cs="GHEA Grapalat"/>
          <w:sz w:val="16"/>
          <w:szCs w:val="16"/>
          <w:highlight w:val="yellow"/>
        </w:rPr>
      </w:pPr>
    </w:p>
    <w:p w14:paraId="538D898B" w14:textId="77777777" w:rsidR="009D3D7F" w:rsidRPr="001F6983" w:rsidRDefault="009D3D7F" w:rsidP="00150901">
      <w:pPr>
        <w:tabs>
          <w:tab w:val="left" w:pos="0"/>
          <w:tab w:val="left" w:pos="990"/>
        </w:tabs>
        <w:spacing w:after="0" w:line="240" w:lineRule="auto"/>
        <w:rPr>
          <w:rFonts w:ascii="GHEA Grapalat" w:eastAsia="GHEA Grapalat" w:hAnsi="GHEA Grapalat" w:cs="GHEA Grapalat"/>
          <w:sz w:val="16"/>
          <w:szCs w:val="16"/>
          <w:highlight w:val="yellow"/>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611F3A"/>
    <w:multiLevelType w:val="multilevel"/>
    <w:tmpl w:val="6908ED4C"/>
    <w:lvl w:ilvl="0">
      <w:start w:val="1"/>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5"/>
  </w:num>
  <w:num w:numId="2">
    <w:abstractNumId w:val="28"/>
  </w:num>
  <w:num w:numId="3">
    <w:abstractNumId w:val="7"/>
  </w:num>
  <w:num w:numId="4">
    <w:abstractNumId w:val="10"/>
  </w:num>
  <w:num w:numId="5">
    <w:abstractNumId w:val="1"/>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3"/>
  </w:num>
  <w:num w:numId="11">
    <w:abstractNumId w:val="14"/>
  </w:num>
  <w:num w:numId="12">
    <w:abstractNumId w:val="41"/>
  </w:num>
  <w:num w:numId="13">
    <w:abstractNumId w:val="40"/>
  </w:num>
  <w:num w:numId="14">
    <w:abstractNumId w:val="6"/>
  </w:num>
  <w:num w:numId="15">
    <w:abstractNumId w:val="29"/>
  </w:num>
  <w:num w:numId="16">
    <w:abstractNumId w:val="30"/>
  </w:num>
  <w:num w:numId="17">
    <w:abstractNumId w:val="25"/>
  </w:num>
  <w:num w:numId="18">
    <w:abstractNumId w:val="13"/>
  </w:num>
  <w:num w:numId="19">
    <w:abstractNumId w:val="39"/>
  </w:num>
  <w:num w:numId="20">
    <w:abstractNumId w:val="9"/>
  </w:num>
  <w:num w:numId="21">
    <w:abstractNumId w:val="36"/>
  </w:num>
  <w:num w:numId="22">
    <w:abstractNumId w:val="17"/>
  </w:num>
  <w:num w:numId="23">
    <w:abstractNumId w:val="34"/>
  </w:num>
  <w:num w:numId="24">
    <w:abstractNumId w:val="3"/>
  </w:num>
  <w:num w:numId="25">
    <w:abstractNumId w:val="2"/>
  </w:num>
  <w:num w:numId="26">
    <w:abstractNumId w:val="27"/>
  </w:num>
  <w:num w:numId="27">
    <w:abstractNumId w:val="24"/>
  </w:num>
  <w:num w:numId="28">
    <w:abstractNumId w:val="12"/>
  </w:num>
  <w:num w:numId="29">
    <w:abstractNumId w:val="22"/>
  </w:num>
  <w:num w:numId="30">
    <w:abstractNumId w:val="37"/>
  </w:num>
  <w:num w:numId="31">
    <w:abstractNumId w:val="26"/>
  </w:num>
  <w:num w:numId="32">
    <w:abstractNumId w:val="5"/>
  </w:num>
  <w:num w:numId="33">
    <w:abstractNumId w:val="4"/>
  </w:num>
  <w:num w:numId="34">
    <w:abstractNumId w:val="38"/>
  </w:num>
  <w:num w:numId="35">
    <w:abstractNumId w:val="18"/>
  </w:num>
  <w:num w:numId="36">
    <w:abstractNumId w:val="21"/>
  </w:num>
  <w:num w:numId="37">
    <w:abstractNumId w:val="16"/>
  </w:num>
  <w:num w:numId="38">
    <w:abstractNumId w:val="11"/>
  </w:num>
  <w:num w:numId="39">
    <w:abstractNumId w:val="0"/>
  </w:num>
  <w:num w:numId="40">
    <w:abstractNumId w:val="23"/>
  </w:num>
  <w:num w:numId="41">
    <w:abstractNumId w:val="32"/>
  </w:num>
  <w:num w:numId="42">
    <w:abstractNumId w:val="20"/>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0515"/>
    <w:rsid w:val="000E2257"/>
    <w:rsid w:val="000F00DD"/>
    <w:rsid w:val="000F03AE"/>
    <w:rsid w:val="0011155E"/>
    <w:rsid w:val="0011181E"/>
    <w:rsid w:val="0012024B"/>
    <w:rsid w:val="0012369C"/>
    <w:rsid w:val="00124DFA"/>
    <w:rsid w:val="00136D6E"/>
    <w:rsid w:val="001454D5"/>
    <w:rsid w:val="00150901"/>
    <w:rsid w:val="00160387"/>
    <w:rsid w:val="00161097"/>
    <w:rsid w:val="00167600"/>
    <w:rsid w:val="00171B34"/>
    <w:rsid w:val="001746A6"/>
    <w:rsid w:val="00176224"/>
    <w:rsid w:val="00177A71"/>
    <w:rsid w:val="0018242C"/>
    <w:rsid w:val="00186B88"/>
    <w:rsid w:val="00195954"/>
    <w:rsid w:val="001C638D"/>
    <w:rsid w:val="001D25B9"/>
    <w:rsid w:val="001D5167"/>
    <w:rsid w:val="001E2710"/>
    <w:rsid w:val="001E273B"/>
    <w:rsid w:val="001E3B21"/>
    <w:rsid w:val="001E78FA"/>
    <w:rsid w:val="00204293"/>
    <w:rsid w:val="00210A66"/>
    <w:rsid w:val="00216098"/>
    <w:rsid w:val="00216FF2"/>
    <w:rsid w:val="0022494E"/>
    <w:rsid w:val="00233287"/>
    <w:rsid w:val="00242B8B"/>
    <w:rsid w:val="0024436D"/>
    <w:rsid w:val="002443D0"/>
    <w:rsid w:val="0024526F"/>
    <w:rsid w:val="002741A5"/>
    <w:rsid w:val="00274B4E"/>
    <w:rsid w:val="00281F35"/>
    <w:rsid w:val="002832D9"/>
    <w:rsid w:val="0028769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5D47"/>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17244"/>
    <w:rsid w:val="00522DE3"/>
    <w:rsid w:val="00523D0A"/>
    <w:rsid w:val="005306CA"/>
    <w:rsid w:val="00532B84"/>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56AB"/>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46969"/>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E2907"/>
    <w:rsid w:val="006E5B43"/>
    <w:rsid w:val="006E7442"/>
    <w:rsid w:val="006F0921"/>
    <w:rsid w:val="006F22D5"/>
    <w:rsid w:val="007106E6"/>
    <w:rsid w:val="00721440"/>
    <w:rsid w:val="00724B30"/>
    <w:rsid w:val="007266A2"/>
    <w:rsid w:val="007318D0"/>
    <w:rsid w:val="00735E32"/>
    <w:rsid w:val="00737BB5"/>
    <w:rsid w:val="007444B5"/>
    <w:rsid w:val="00744FE0"/>
    <w:rsid w:val="00751671"/>
    <w:rsid w:val="00763664"/>
    <w:rsid w:val="0076480B"/>
    <w:rsid w:val="0076659C"/>
    <w:rsid w:val="00772AD7"/>
    <w:rsid w:val="007744A3"/>
    <w:rsid w:val="007765C0"/>
    <w:rsid w:val="00792694"/>
    <w:rsid w:val="0079480D"/>
    <w:rsid w:val="00797DF9"/>
    <w:rsid w:val="007A5ACF"/>
    <w:rsid w:val="007A5BF8"/>
    <w:rsid w:val="007B4C14"/>
    <w:rsid w:val="007C551D"/>
    <w:rsid w:val="007D0D5D"/>
    <w:rsid w:val="007E3420"/>
    <w:rsid w:val="007E5304"/>
    <w:rsid w:val="007E5BE8"/>
    <w:rsid w:val="007E6526"/>
    <w:rsid w:val="007E6EAC"/>
    <w:rsid w:val="007F1077"/>
    <w:rsid w:val="007F5BDF"/>
    <w:rsid w:val="007F7F20"/>
    <w:rsid w:val="00801D5B"/>
    <w:rsid w:val="008040D9"/>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3870"/>
    <w:rsid w:val="008F67A6"/>
    <w:rsid w:val="008F7CD0"/>
    <w:rsid w:val="00900AF3"/>
    <w:rsid w:val="0090178F"/>
    <w:rsid w:val="00905A34"/>
    <w:rsid w:val="009142DC"/>
    <w:rsid w:val="0091690A"/>
    <w:rsid w:val="0094260B"/>
    <w:rsid w:val="00947CDD"/>
    <w:rsid w:val="0095201A"/>
    <w:rsid w:val="0095416A"/>
    <w:rsid w:val="00954C89"/>
    <w:rsid w:val="009557B1"/>
    <w:rsid w:val="00957A59"/>
    <w:rsid w:val="00961149"/>
    <w:rsid w:val="00965AF1"/>
    <w:rsid w:val="00967CEA"/>
    <w:rsid w:val="00980DCC"/>
    <w:rsid w:val="0098103D"/>
    <w:rsid w:val="00982E01"/>
    <w:rsid w:val="0098446D"/>
    <w:rsid w:val="00991E03"/>
    <w:rsid w:val="00995F1A"/>
    <w:rsid w:val="009A4AE4"/>
    <w:rsid w:val="009B0209"/>
    <w:rsid w:val="009B4C54"/>
    <w:rsid w:val="009B5DC8"/>
    <w:rsid w:val="009B62CD"/>
    <w:rsid w:val="009B6361"/>
    <w:rsid w:val="009B666D"/>
    <w:rsid w:val="009B6EE0"/>
    <w:rsid w:val="009D0943"/>
    <w:rsid w:val="009D1AF5"/>
    <w:rsid w:val="009D3D7F"/>
    <w:rsid w:val="009E1E72"/>
    <w:rsid w:val="009E4540"/>
    <w:rsid w:val="009F3662"/>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82CA8"/>
    <w:rsid w:val="00A82D4B"/>
    <w:rsid w:val="00A85B62"/>
    <w:rsid w:val="00A87CE4"/>
    <w:rsid w:val="00A92EA9"/>
    <w:rsid w:val="00A93916"/>
    <w:rsid w:val="00A9711D"/>
    <w:rsid w:val="00A97A51"/>
    <w:rsid w:val="00AA1AFF"/>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576A"/>
    <w:rsid w:val="00B67FD0"/>
    <w:rsid w:val="00B7267B"/>
    <w:rsid w:val="00B72A00"/>
    <w:rsid w:val="00B752F8"/>
    <w:rsid w:val="00B8017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808A7"/>
    <w:rsid w:val="00C95F67"/>
    <w:rsid w:val="00C97B1E"/>
    <w:rsid w:val="00CA004B"/>
    <w:rsid w:val="00CB1C4F"/>
    <w:rsid w:val="00CC1F42"/>
    <w:rsid w:val="00CC516F"/>
    <w:rsid w:val="00CC6E02"/>
    <w:rsid w:val="00CD2C14"/>
    <w:rsid w:val="00CD76B8"/>
    <w:rsid w:val="00CF427B"/>
    <w:rsid w:val="00D0055C"/>
    <w:rsid w:val="00D02A43"/>
    <w:rsid w:val="00D06E39"/>
    <w:rsid w:val="00D11926"/>
    <w:rsid w:val="00D13838"/>
    <w:rsid w:val="00D14644"/>
    <w:rsid w:val="00D16C54"/>
    <w:rsid w:val="00D22E4F"/>
    <w:rsid w:val="00D2596E"/>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D665A"/>
    <w:rsid w:val="00DE32E6"/>
    <w:rsid w:val="00DE502F"/>
    <w:rsid w:val="00DE649C"/>
    <w:rsid w:val="00DF0536"/>
    <w:rsid w:val="00DF72D6"/>
    <w:rsid w:val="00E04616"/>
    <w:rsid w:val="00E04DE8"/>
    <w:rsid w:val="00E103F8"/>
    <w:rsid w:val="00E10634"/>
    <w:rsid w:val="00E15B7D"/>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75B83"/>
    <w:rsid w:val="00F81450"/>
    <w:rsid w:val="00F82FBA"/>
    <w:rsid w:val="00F92EB2"/>
    <w:rsid w:val="00F9565E"/>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278412061">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1947155662">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78E8-4A40-4818-AF7B-59F3ADE2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8243</Words>
  <Characters>46988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7</cp:revision>
  <cp:lastPrinted>2020-12-04T15:53:00Z</cp:lastPrinted>
  <dcterms:created xsi:type="dcterms:W3CDTF">2020-12-16T21:09:00Z</dcterms:created>
  <dcterms:modified xsi:type="dcterms:W3CDTF">2020-12-18T09:27:00Z</dcterms:modified>
</cp:coreProperties>
</file>