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6C" w:rsidRPr="00117995" w:rsidRDefault="008C612F" w:rsidP="00117995">
      <w:pPr>
        <w:jc w:val="center"/>
        <w:rPr>
          <w:rFonts w:ascii="GHEA Grapalat" w:hAnsi="GHEA Grapalat"/>
          <w:b/>
          <w:sz w:val="24"/>
          <w:szCs w:val="24"/>
        </w:rPr>
      </w:pPr>
      <w:r w:rsidRPr="00117995">
        <w:rPr>
          <w:rFonts w:ascii="GHEA Grapalat" w:hAnsi="GHEA Grapalat"/>
          <w:b/>
          <w:sz w:val="24"/>
          <w:szCs w:val="24"/>
        </w:rPr>
        <w:t>Գենդերային հավասարության քաղաքականության իրականացման տարեկան հաշվետվության ամփոփիչ զեկույց</w:t>
      </w:r>
    </w:p>
    <w:p w:rsidR="00B4226C" w:rsidRPr="00117995" w:rsidRDefault="00B4226C" w:rsidP="00117995">
      <w:pPr>
        <w:jc w:val="center"/>
        <w:rPr>
          <w:rFonts w:ascii="GHEA Grapalat" w:hAnsi="GHEA Grapalat"/>
          <w:b/>
          <w:sz w:val="24"/>
          <w:szCs w:val="24"/>
        </w:rPr>
      </w:pPr>
    </w:p>
    <w:p w:rsidR="00B4226C" w:rsidRPr="00117995" w:rsidRDefault="008C612F" w:rsidP="00117995">
      <w:pPr>
        <w:jc w:val="center"/>
        <w:rPr>
          <w:rFonts w:ascii="GHEA Grapalat" w:hAnsi="GHEA Grapalat"/>
          <w:b/>
          <w:sz w:val="24"/>
          <w:szCs w:val="24"/>
        </w:rPr>
      </w:pPr>
      <w:r w:rsidRPr="00117995">
        <w:rPr>
          <w:rFonts w:ascii="GHEA Grapalat" w:hAnsi="GHEA Grapalat"/>
          <w:b/>
          <w:sz w:val="24"/>
          <w:szCs w:val="24"/>
        </w:rPr>
        <w:t>2021 թվականի աշխատանքները՝ ըստ ռազմավարությամբ ամրագրված գերակայությունների</w:t>
      </w:r>
    </w:p>
    <w:p w:rsidR="00B4226C" w:rsidRPr="009750DA" w:rsidRDefault="00B4226C" w:rsidP="009750DA">
      <w:pPr>
        <w:jc w:val="both"/>
        <w:rPr>
          <w:rFonts w:ascii="GHEA Grapalat" w:hAnsi="GHEA Grapalat"/>
          <w:sz w:val="24"/>
          <w:szCs w:val="24"/>
        </w:rPr>
      </w:pPr>
    </w:p>
    <w:p w:rsidR="00B4226C" w:rsidRPr="009750DA" w:rsidRDefault="008C612F" w:rsidP="009750DA">
      <w:pPr>
        <w:jc w:val="both"/>
        <w:rPr>
          <w:rFonts w:ascii="GHEA Grapalat" w:hAnsi="GHEA Grapalat"/>
          <w:sz w:val="24"/>
          <w:szCs w:val="24"/>
        </w:rPr>
      </w:pPr>
      <w:proofErr w:type="gramStart"/>
      <w:r w:rsidRPr="009750DA">
        <w:rPr>
          <w:rFonts w:ascii="GHEA Grapalat" w:hAnsi="GHEA Grapalat"/>
          <w:sz w:val="24"/>
          <w:szCs w:val="24"/>
        </w:rPr>
        <w:t>ՀՀ կառավարության 2019 թվականի սեպտեմբերի 19-ի «Հայաստանի Հանրապետությունում գենդերային քաղաքականության իրականացման 2019-2023 թվականների ռազմավարությանը և միջոցառումների ծրագիրը հաստատելու մասին» N 1334-Լ որոշման 2-րդ հավելվածով սահմանված Հայաստանի Հանրապետությունում գենդերային քաղաքականության իրականացման 2019-2023 թվականների միջոցառումների ծրագրով 2021 թվականի համար սահմանված է 35 միջոցառում, որոնց մեծամասնությունը ենթադրում է պարբերական կամ երկարաժամկետ աշխատանքներ, քանի որ միջոցառումները նախատեսված են հնգամյա կամ քառամյա ժամանակահատվածի համար։</w:t>
      </w:r>
      <w:proofErr w:type="gramEnd"/>
      <w:r w:rsidRPr="009750DA">
        <w:rPr>
          <w:rFonts w:ascii="GHEA Grapalat" w:hAnsi="GHEA Grapalat"/>
          <w:sz w:val="24"/>
          <w:szCs w:val="24"/>
        </w:rPr>
        <w:t xml:space="preserve"> </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2021թ</w:t>
      </w:r>
      <w:r w:rsidR="00065770">
        <w:rPr>
          <w:rFonts w:ascii="Cambria Math" w:hAnsi="Cambria Math"/>
          <w:sz w:val="24"/>
          <w:szCs w:val="24"/>
          <w:lang w:val="hy-AM"/>
        </w:rPr>
        <w:t xml:space="preserve">․ </w:t>
      </w:r>
      <w:r w:rsidRPr="009750DA">
        <w:rPr>
          <w:rFonts w:ascii="GHEA Grapalat" w:hAnsi="GHEA Grapalat"/>
          <w:sz w:val="24"/>
          <w:szCs w:val="24"/>
        </w:rPr>
        <w:t>միջոցառումների շուրջ հաշվետվությունը կազմվել է միջոցառումների ծրագրում ներառված միջոցառումների պատասխանատու կատարող հանդիսացող հանրապետական գործադիր իշխանության և տարածքային կառավարման մարմինների` ՀՀ աշխատանքի և սոցիալական հարցերի նախարարություն ներկայացրած միջոցառումների իրականացման ընթացքի մասին տեղեկատվության ամփոփմամբ</w:t>
      </w:r>
      <w:r w:rsidRPr="009750DA">
        <w:rPr>
          <w:rFonts w:ascii="GHEA Grapalat" w:hAnsi="GHEA Grapalat"/>
          <w:sz w:val="24"/>
          <w:szCs w:val="24"/>
        </w:rPr>
        <w:footnoteReference w:id="1"/>
      </w:r>
      <w:r w:rsidRPr="009750DA">
        <w:rPr>
          <w:rFonts w:ascii="GHEA Grapalat" w:hAnsi="GHEA Grapalat"/>
          <w:sz w:val="24"/>
          <w:szCs w:val="24"/>
        </w:rPr>
        <w:t xml:space="preserve">: </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 xml:space="preserve">Ընդհանուր առմամբ, </w:t>
      </w:r>
      <w:proofErr w:type="gramStart"/>
      <w:r w:rsidRPr="009750DA">
        <w:rPr>
          <w:rFonts w:ascii="GHEA Grapalat" w:hAnsi="GHEA Grapalat"/>
          <w:sz w:val="24"/>
          <w:szCs w:val="24"/>
        </w:rPr>
        <w:t>35 միջոցառումների</w:t>
      </w:r>
      <w:proofErr w:type="gramEnd"/>
      <w:r w:rsidRPr="009750DA">
        <w:rPr>
          <w:rFonts w:ascii="GHEA Grapalat" w:hAnsi="GHEA Grapalat"/>
          <w:sz w:val="24"/>
          <w:szCs w:val="24"/>
        </w:rPr>
        <w:t xml:space="preserve"> հիմնական մասը</w:t>
      </w:r>
      <w:r w:rsidR="00177823">
        <w:rPr>
          <w:rFonts w:ascii="GHEA Grapalat" w:hAnsi="GHEA Grapalat"/>
          <w:sz w:val="24"/>
          <w:szCs w:val="24"/>
          <w:lang w:val="hy-AM"/>
        </w:rPr>
        <w:t xml:space="preserve"> </w:t>
      </w:r>
      <w:r w:rsidRPr="009750DA">
        <w:rPr>
          <w:rFonts w:ascii="GHEA Grapalat" w:hAnsi="GHEA Grapalat"/>
          <w:sz w:val="24"/>
          <w:szCs w:val="24"/>
        </w:rPr>
        <w:t xml:space="preserve">հաշվետվություն ներկայացնողների կողմից գնահատվել է կատարված` ապահովելով դրական տեղաշարժ գենդերային հավասարության հիմնախնդիրների հարցում։ Ըստ աշխատանքների կարգավիճակի` մասնակի է կատարվել միայն 4 միջոցառում։  Տրամադրված տվյալների ամփոփմամբ` միջոցառումների իրականացման խոչընդոտ են հանդիսացել հիմնականում համավարակով պայմանավորված սահմանափակումները, տնտեսական ակտիվության նվազումը կամ ֆինանսական միջոցների սղությունը, երբ տարբեր ծրագրերի շահառուները գերազանցում են բյուջետային միջոցներով նախանշված շահառուների շրջանակը։ Հատկանշական է, որ միջոցառումները հիմնականում իրականացվում են </w:t>
      </w:r>
      <w:r w:rsidR="00065770">
        <w:rPr>
          <w:rFonts w:ascii="GHEA Grapalat" w:hAnsi="GHEA Grapalat"/>
          <w:sz w:val="24"/>
          <w:szCs w:val="24"/>
          <w:lang w:val="hy-AM"/>
        </w:rPr>
        <w:t xml:space="preserve">ՀՀ </w:t>
      </w:r>
      <w:r w:rsidRPr="009750DA">
        <w:rPr>
          <w:rFonts w:ascii="GHEA Grapalat" w:hAnsi="GHEA Grapalat"/>
          <w:sz w:val="24"/>
          <w:szCs w:val="24"/>
        </w:rPr>
        <w:t xml:space="preserve">պետական </w:t>
      </w:r>
      <w:r w:rsidR="00065770">
        <w:rPr>
          <w:rFonts w:ascii="GHEA Grapalat" w:hAnsi="GHEA Grapalat"/>
          <w:sz w:val="24"/>
          <w:szCs w:val="24"/>
        </w:rPr>
        <w:t>բյուջե</w:t>
      </w:r>
      <w:r w:rsidRPr="009750DA">
        <w:rPr>
          <w:rFonts w:ascii="GHEA Grapalat" w:hAnsi="GHEA Grapalat"/>
          <w:sz w:val="24"/>
          <w:szCs w:val="24"/>
        </w:rPr>
        <w:t xml:space="preserve">ի </w:t>
      </w:r>
      <w:r w:rsidRPr="009750DA">
        <w:rPr>
          <w:rFonts w:ascii="GHEA Grapalat" w:hAnsi="GHEA Grapalat"/>
          <w:sz w:val="24"/>
          <w:szCs w:val="24"/>
        </w:rPr>
        <w:lastRenderedPageBreak/>
        <w:t xml:space="preserve">միջոցներով, սակայն մեծաքանակ են նաև միջազգային կազմակերպությունների հետ համագործակցային ծրագրերի իրականացումը։ </w:t>
      </w:r>
    </w:p>
    <w:p w:rsidR="004836AD" w:rsidRDefault="008C612F" w:rsidP="009750DA">
      <w:pPr>
        <w:jc w:val="both"/>
        <w:rPr>
          <w:rFonts w:ascii="GHEA Grapalat" w:hAnsi="GHEA Grapalat"/>
          <w:sz w:val="24"/>
          <w:szCs w:val="24"/>
        </w:rPr>
      </w:pPr>
      <w:r w:rsidRPr="009750DA">
        <w:rPr>
          <w:rFonts w:ascii="GHEA Grapalat" w:hAnsi="GHEA Grapalat"/>
          <w:sz w:val="24"/>
          <w:szCs w:val="24"/>
        </w:rPr>
        <w:t>Տեղեկությունը կազմվել է</w:t>
      </w:r>
      <w:r w:rsidR="00065770">
        <w:rPr>
          <w:rFonts w:ascii="GHEA Grapalat" w:hAnsi="GHEA Grapalat"/>
          <w:sz w:val="24"/>
          <w:szCs w:val="24"/>
        </w:rPr>
        <w:t xml:space="preserve"> </w:t>
      </w:r>
      <w:r w:rsidR="00065770">
        <w:rPr>
          <w:rFonts w:ascii="GHEA Grapalat" w:hAnsi="GHEA Grapalat"/>
          <w:sz w:val="24"/>
          <w:szCs w:val="24"/>
          <w:lang w:val="hy-AM"/>
        </w:rPr>
        <w:t>Ա</w:t>
      </w:r>
      <w:r w:rsidRPr="009750DA">
        <w:rPr>
          <w:rFonts w:ascii="GHEA Grapalat" w:hAnsi="GHEA Grapalat"/>
          <w:sz w:val="24"/>
          <w:szCs w:val="24"/>
        </w:rPr>
        <w:t>շխատանքի և սոցիալական հարցերի նախարարության, ՀՀ վարչապետի աշխատակազմի քաղաքացիական ծառայության գրասենյակի, արտաքին գործերի, ՀՀ կրթության, գիտության, սպորտի և մշակույթի</w:t>
      </w:r>
      <w:r w:rsidR="00065770">
        <w:rPr>
          <w:rFonts w:ascii="GHEA Grapalat" w:hAnsi="GHEA Grapalat"/>
          <w:sz w:val="24"/>
          <w:szCs w:val="24"/>
        </w:rPr>
        <w:t>,</w:t>
      </w:r>
      <w:r w:rsidR="00065770">
        <w:rPr>
          <w:rFonts w:ascii="GHEA Grapalat" w:hAnsi="GHEA Grapalat"/>
          <w:sz w:val="24"/>
          <w:szCs w:val="24"/>
          <w:lang w:val="hy-AM"/>
        </w:rPr>
        <w:t xml:space="preserve"> </w:t>
      </w:r>
      <w:r w:rsidRPr="009750DA">
        <w:rPr>
          <w:rFonts w:ascii="GHEA Grapalat" w:hAnsi="GHEA Grapalat"/>
          <w:sz w:val="24"/>
          <w:szCs w:val="24"/>
        </w:rPr>
        <w:t xml:space="preserve">ՀՀ առողջապահության </w:t>
      </w:r>
      <w:r w:rsidR="00065770">
        <w:rPr>
          <w:rFonts w:ascii="GHEA Grapalat" w:hAnsi="GHEA Grapalat"/>
          <w:sz w:val="24"/>
          <w:szCs w:val="24"/>
        </w:rPr>
        <w:t>նախարարությու</w:t>
      </w:r>
      <w:r w:rsidRPr="009750DA">
        <w:rPr>
          <w:rFonts w:ascii="GHEA Grapalat" w:hAnsi="GHEA Grapalat"/>
          <w:sz w:val="24"/>
          <w:szCs w:val="24"/>
        </w:rPr>
        <w:t>ն</w:t>
      </w:r>
      <w:r w:rsidR="00065770">
        <w:rPr>
          <w:rFonts w:ascii="GHEA Grapalat" w:hAnsi="GHEA Grapalat"/>
          <w:sz w:val="24"/>
          <w:szCs w:val="24"/>
          <w:lang w:val="hy-AM"/>
        </w:rPr>
        <w:t>նների</w:t>
      </w:r>
      <w:r w:rsidRPr="009750DA">
        <w:rPr>
          <w:rFonts w:ascii="GHEA Grapalat" w:hAnsi="GHEA Grapalat"/>
          <w:sz w:val="24"/>
          <w:szCs w:val="24"/>
        </w:rPr>
        <w:t>, ՀՀ ոստիկանության, ՀՀ վիճակագրական կոմիտեի, ՀՀ մարզպետարանների, Երևանի քաղաքապետարանի, «Հայաստանի Հանրային հեռուստաընկերություն» ՓԲԸ-ի տրամադրած տվյալների հիման վրա։</w:t>
      </w:r>
    </w:p>
    <w:p w:rsidR="00B4226C" w:rsidRPr="009750DA" w:rsidRDefault="008C612F" w:rsidP="004836AD">
      <w:pPr>
        <w:ind w:firstLine="720"/>
        <w:jc w:val="both"/>
        <w:rPr>
          <w:rFonts w:ascii="GHEA Grapalat" w:hAnsi="GHEA Grapalat"/>
          <w:sz w:val="24"/>
          <w:szCs w:val="24"/>
        </w:rPr>
      </w:pPr>
      <w:r w:rsidRPr="009750DA">
        <w:rPr>
          <w:rFonts w:ascii="GHEA Grapalat" w:hAnsi="GHEA Grapalat"/>
          <w:sz w:val="24"/>
          <w:szCs w:val="24"/>
        </w:rPr>
        <w:t>Ամփոփելով տրամադրված տեղեկատվությունը կարելի է ենթադրել, որ հիմնականում միջոցառման պատասխանատու կատարողն է իրականացնում և</w:t>
      </w:r>
      <w:r w:rsidR="009712B4">
        <w:rPr>
          <w:rFonts w:ascii="GHEA Grapalat" w:hAnsi="GHEA Grapalat"/>
          <w:sz w:val="24"/>
          <w:szCs w:val="24"/>
          <w:lang w:val="hy-AM"/>
        </w:rPr>
        <w:t>՛</w:t>
      </w:r>
      <w:r w:rsidRPr="009750DA">
        <w:rPr>
          <w:rFonts w:ascii="GHEA Grapalat" w:hAnsi="GHEA Grapalat"/>
          <w:sz w:val="24"/>
          <w:szCs w:val="24"/>
        </w:rPr>
        <w:t xml:space="preserve"> աշխատանքները</w:t>
      </w:r>
      <w:r w:rsidR="009712B4">
        <w:rPr>
          <w:rFonts w:ascii="GHEA Grapalat" w:hAnsi="GHEA Grapalat"/>
          <w:sz w:val="24"/>
          <w:szCs w:val="24"/>
          <w:lang w:val="hy-AM"/>
        </w:rPr>
        <w:t>՛</w:t>
      </w:r>
      <w:r w:rsidRPr="009750DA">
        <w:rPr>
          <w:rFonts w:ascii="GHEA Grapalat" w:hAnsi="GHEA Grapalat"/>
          <w:sz w:val="24"/>
          <w:szCs w:val="24"/>
        </w:rPr>
        <w:t xml:space="preserve"> և տվյալների տրամադրումը՝</w:t>
      </w:r>
      <w:r w:rsidR="005E1F03">
        <w:rPr>
          <w:rFonts w:ascii="GHEA Grapalat" w:hAnsi="GHEA Grapalat"/>
          <w:sz w:val="24"/>
          <w:szCs w:val="24"/>
        </w:rPr>
        <w:t xml:space="preserve"> </w:t>
      </w:r>
      <w:r w:rsidRPr="009750DA">
        <w:rPr>
          <w:rFonts w:ascii="GHEA Grapalat" w:hAnsi="GHEA Grapalat"/>
          <w:sz w:val="24"/>
          <w:szCs w:val="24"/>
        </w:rPr>
        <w:t>բացառությամբ ՀՀ մարզերի, որոնք, որպես համակատարողներ, համագործակցում են տարբեր գործընկերների հետ, ներառյալ միջազգային կազմակերպությունների՝ գործողությունների իրականացման նպատակով։ Այս օրինաչափությունը ցույց է տալիս, որ հիմնական գործառույթն իրականացնողի և համակատարողների միջև համագործակցային կապը թույլ է. միջոցառումները հիմնականում իրականացվում են տվյալ միջոցառման պատասխանատու կատարողի կողմից, սակայն աշխատանքի համագործակցային իրականացումը կարևոր է միջոցառումների ամբողջականության, թիրախայնության և արդյունավետության բարձրացման նպատակով։ Ուստի, ՀՀ կառավարության 2019 թվականի սեպտեմբերի 19-ի «Հայաստանի Հանրապետությունում գենդերային քաղաքականության իրականացման 2019-2023 թվականների ռազմավարությանը և միջոցառումների ծրագիրը հաստատելու մասին» N 1334-Լ որոշման 2-րդ հավելվածով սահմանված</w:t>
      </w:r>
      <w:r w:rsidR="009712B4">
        <w:rPr>
          <w:rFonts w:ascii="GHEA Grapalat" w:hAnsi="GHEA Grapalat"/>
          <w:sz w:val="24"/>
          <w:szCs w:val="24"/>
        </w:rPr>
        <w:t xml:space="preserve"> </w:t>
      </w:r>
      <w:r w:rsidRPr="009750DA">
        <w:rPr>
          <w:rFonts w:ascii="GHEA Grapalat" w:hAnsi="GHEA Grapalat"/>
          <w:sz w:val="24"/>
          <w:szCs w:val="24"/>
        </w:rPr>
        <w:t>ՀՀ գենդերային քաղաքականության իրականացման 2019-2023 թվականների միջոցառումների ծրագրերի իրականացման համար համագործակցության գործընթացի կամ</w:t>
      </w:r>
      <w:r w:rsidR="00044477">
        <w:rPr>
          <w:rFonts w:ascii="GHEA Grapalat" w:hAnsi="GHEA Grapalat"/>
          <w:sz w:val="24"/>
          <w:szCs w:val="24"/>
        </w:rPr>
        <w:t xml:space="preserve"> </w:t>
      </w:r>
      <w:r w:rsidRPr="009750DA">
        <w:rPr>
          <w:rFonts w:ascii="GHEA Grapalat" w:hAnsi="GHEA Grapalat"/>
          <w:sz w:val="24"/>
          <w:szCs w:val="24"/>
        </w:rPr>
        <w:t>աշխատանքները համակարգող մեխանիզմի սահմանումը կարող է նպաստող լինել։</w:t>
      </w:r>
    </w:p>
    <w:p w:rsidR="00B4226C" w:rsidRPr="009750DA" w:rsidRDefault="00B4226C" w:rsidP="009750DA">
      <w:pPr>
        <w:jc w:val="both"/>
        <w:rPr>
          <w:rFonts w:ascii="GHEA Grapalat" w:hAnsi="GHEA Grapalat"/>
          <w:sz w:val="24"/>
          <w:szCs w:val="24"/>
        </w:rPr>
      </w:pPr>
    </w:p>
    <w:p w:rsidR="00B4226C" w:rsidRPr="009750DA" w:rsidRDefault="00B4226C" w:rsidP="009750DA">
      <w:pPr>
        <w:jc w:val="both"/>
        <w:rPr>
          <w:rFonts w:ascii="GHEA Grapalat" w:hAnsi="GHEA Grapalat"/>
          <w:sz w:val="24"/>
          <w:szCs w:val="24"/>
        </w:rPr>
      </w:pPr>
    </w:p>
    <w:p w:rsidR="00B4226C" w:rsidRPr="009750DA" w:rsidRDefault="00B4226C" w:rsidP="009750DA">
      <w:pPr>
        <w:jc w:val="both"/>
        <w:rPr>
          <w:rFonts w:ascii="GHEA Grapalat" w:hAnsi="GHEA Grapalat"/>
          <w:sz w:val="24"/>
          <w:szCs w:val="24"/>
        </w:rPr>
      </w:pPr>
    </w:p>
    <w:p w:rsidR="00B4226C" w:rsidRPr="009750DA" w:rsidRDefault="00B4226C" w:rsidP="009750DA">
      <w:pPr>
        <w:jc w:val="both"/>
        <w:rPr>
          <w:rFonts w:ascii="GHEA Grapalat" w:hAnsi="GHEA Grapalat"/>
          <w:sz w:val="24"/>
          <w:szCs w:val="24"/>
        </w:rPr>
      </w:pPr>
    </w:p>
    <w:p w:rsidR="00B4226C" w:rsidRPr="009750DA" w:rsidRDefault="00B4226C" w:rsidP="009750DA">
      <w:pPr>
        <w:jc w:val="both"/>
        <w:rPr>
          <w:rFonts w:ascii="GHEA Grapalat" w:hAnsi="GHEA Grapalat"/>
          <w:sz w:val="24"/>
          <w:szCs w:val="24"/>
        </w:rPr>
      </w:pPr>
    </w:p>
    <w:p w:rsidR="00B4226C" w:rsidRPr="009750DA" w:rsidRDefault="00B4226C" w:rsidP="009750DA">
      <w:pPr>
        <w:jc w:val="both"/>
        <w:rPr>
          <w:rFonts w:ascii="GHEA Grapalat" w:hAnsi="GHEA Grapalat"/>
          <w:sz w:val="24"/>
          <w:szCs w:val="24"/>
        </w:rPr>
      </w:pPr>
    </w:p>
    <w:p w:rsidR="00B4226C" w:rsidRPr="009750DA" w:rsidRDefault="008C612F" w:rsidP="009750DA">
      <w:pPr>
        <w:jc w:val="both"/>
        <w:rPr>
          <w:rFonts w:ascii="GHEA Grapalat" w:hAnsi="GHEA Grapalat"/>
          <w:sz w:val="24"/>
          <w:szCs w:val="24"/>
        </w:rPr>
      </w:pPr>
      <w:r w:rsidRPr="00D95B27">
        <w:rPr>
          <w:rFonts w:ascii="GHEA Grapalat" w:hAnsi="GHEA Grapalat"/>
          <w:b/>
          <w:sz w:val="24"/>
          <w:szCs w:val="24"/>
        </w:rPr>
        <w:lastRenderedPageBreak/>
        <w:t>Գերակայություն 1. Կանանց առաջխաղացման ազգային մեխանիզմի կատարելագործում, կանանց և տղամարդկանց հավասար մասնակցություն կառավարման ոլորտում և որոշումների ընդունման մակարդակում</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1-ին գերակայությամբ 2021թ</w:t>
      </w:r>
      <w:r w:rsidR="003361C4">
        <w:rPr>
          <w:rFonts w:ascii="Cambria Math" w:hAnsi="Cambria Math"/>
          <w:sz w:val="24"/>
          <w:szCs w:val="24"/>
          <w:lang w:val="hy-AM"/>
        </w:rPr>
        <w:t xml:space="preserve">․ </w:t>
      </w:r>
      <w:r w:rsidRPr="009750DA">
        <w:rPr>
          <w:rFonts w:ascii="GHEA Grapalat" w:hAnsi="GHEA Grapalat"/>
          <w:sz w:val="24"/>
          <w:szCs w:val="24"/>
        </w:rPr>
        <w:t>համար նախատեսված է 2 միջոցառում</w:t>
      </w:r>
      <w:r w:rsidR="003361C4">
        <w:rPr>
          <w:rFonts w:ascii="GHEA Grapalat" w:hAnsi="GHEA Grapalat"/>
          <w:sz w:val="24"/>
          <w:szCs w:val="24"/>
          <w:lang w:val="hy-AM"/>
        </w:rPr>
        <w:t>՝</w:t>
      </w:r>
      <w:r w:rsidRPr="009750DA">
        <w:rPr>
          <w:rFonts w:ascii="GHEA Grapalat" w:hAnsi="GHEA Grapalat"/>
          <w:sz w:val="24"/>
          <w:szCs w:val="24"/>
        </w:rPr>
        <w:t xml:space="preserve"> ՀՀ արտաքին գործերի նախարարության և Քաղաքացիական ծառայության գրասենյակի կողմից, որոնք գնահատվել են կատարված։ Քաղաքացիական ծառայության գրասենյակի ձեռնարկած աշխատանքները նպաստել են կառավարման ոլորտում և որոշումների կայացման մակարդակում կանանց հավասար մասնակցությանը, ինչպես նաև մրցութային հանձնաժողովներում ապահովվել է գենդերային զգայունությունը` նպաստելով հավասարակշիռ որոշումների կայացմանը։</w:t>
      </w:r>
    </w:p>
    <w:p w:rsidR="00B4226C" w:rsidRPr="009750DA" w:rsidRDefault="008C612F" w:rsidP="009750DA">
      <w:pPr>
        <w:jc w:val="both"/>
        <w:rPr>
          <w:rFonts w:ascii="GHEA Grapalat" w:hAnsi="GHEA Grapalat"/>
          <w:sz w:val="24"/>
          <w:szCs w:val="24"/>
        </w:rPr>
      </w:pPr>
      <w:proofErr w:type="gramStart"/>
      <w:r w:rsidRPr="009750DA">
        <w:rPr>
          <w:rFonts w:ascii="GHEA Grapalat" w:hAnsi="GHEA Grapalat"/>
          <w:sz w:val="24"/>
          <w:szCs w:val="24"/>
        </w:rPr>
        <w:t>Մասնավորապես, 2021թ</w:t>
      </w:r>
      <w:r w:rsidR="003361C4">
        <w:rPr>
          <w:rFonts w:ascii="Cambria Math" w:hAnsi="Cambria Math"/>
          <w:sz w:val="24"/>
          <w:szCs w:val="24"/>
          <w:lang w:val="hy-AM"/>
        </w:rPr>
        <w:t xml:space="preserve">․ </w:t>
      </w:r>
      <w:r w:rsidRPr="009750DA">
        <w:rPr>
          <w:rFonts w:ascii="GHEA Grapalat" w:hAnsi="GHEA Grapalat"/>
          <w:sz w:val="24"/>
          <w:szCs w:val="24"/>
        </w:rPr>
        <w:t>ընթացքում ՄԱԿ-ի, ԵԱՀԿ-ի և ԵԽ շրջանակում գենդերային հարցերի</w:t>
      </w:r>
      <w:r w:rsidR="003361C4">
        <w:rPr>
          <w:rFonts w:ascii="GHEA Grapalat" w:hAnsi="GHEA Grapalat"/>
          <w:sz w:val="24"/>
          <w:szCs w:val="24"/>
        </w:rPr>
        <w:t xml:space="preserve"> </w:t>
      </w:r>
      <w:r w:rsidRPr="009750DA">
        <w:rPr>
          <w:rFonts w:ascii="GHEA Grapalat" w:hAnsi="GHEA Grapalat"/>
          <w:sz w:val="24"/>
          <w:szCs w:val="24"/>
        </w:rPr>
        <w:t>վերաբերյալ ընդունված փաստաթղթերի և ՀՀ ստանձնած պարտավորությունների վերաբերյալ պետական պաշտոնյաների իրազեկվածության բարձրացման նպատակով ԱԳՆ-ի կողմից իրականցվել է Հայաստանի՝ ՄԱԿ-ի Կանանց հանդեպ խտրականության բոլոր ձևերի վերացման դեմ կոնվեցիայի իրականացման վերաբերյալ հերթական՝ 7-րդ Ազգային զեկույցի կազմում, ինչպես նաև ՄԱԿ-ի Անվտանգության խորհրդի 1325 բանաձևի իրականացման 2-րդ Ազգային ծրագրի մշակում` աշխատանքներում</w:t>
      </w:r>
      <w:r w:rsidR="003361C4">
        <w:rPr>
          <w:rFonts w:ascii="GHEA Grapalat" w:hAnsi="GHEA Grapalat"/>
          <w:sz w:val="24"/>
          <w:szCs w:val="24"/>
        </w:rPr>
        <w:t xml:space="preserve"> </w:t>
      </w:r>
      <w:r w:rsidRPr="009750DA">
        <w:rPr>
          <w:rFonts w:ascii="GHEA Grapalat" w:hAnsi="GHEA Grapalat"/>
          <w:sz w:val="24"/>
          <w:szCs w:val="24"/>
        </w:rPr>
        <w:t>գերատեչությունների փորձագիտական մասնագետների մասնակցությամբ:</w:t>
      </w:r>
      <w:proofErr w:type="gramEnd"/>
      <w:r w:rsidRPr="009750DA">
        <w:rPr>
          <w:rFonts w:ascii="GHEA Grapalat" w:hAnsi="GHEA Grapalat"/>
          <w:sz w:val="24"/>
          <w:szCs w:val="24"/>
        </w:rPr>
        <w:t xml:space="preserve"> </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Օրենսդիր և գործադիր իշխանությունների կողմից որոշումների ընդունման մակարդակում կանանց թերի ներկայացվածության հաղթահարման ուղղությամբ ձեռնարկվող քայլերի շրջանակում պետք է ընդգծել Քաղաքացիական ծառայության գրասենյակի՝ 2021թ</w:t>
      </w:r>
      <w:r w:rsidR="00DA2536">
        <w:rPr>
          <w:rFonts w:ascii="GHEA Grapalat" w:hAnsi="GHEA Grapalat"/>
          <w:sz w:val="24"/>
          <w:szCs w:val="24"/>
        </w:rPr>
        <w:t xml:space="preserve">. </w:t>
      </w:r>
      <w:proofErr w:type="gramStart"/>
      <w:r w:rsidRPr="009750DA">
        <w:rPr>
          <w:rFonts w:ascii="GHEA Grapalat" w:hAnsi="GHEA Grapalat"/>
          <w:sz w:val="24"/>
          <w:szCs w:val="24"/>
        </w:rPr>
        <w:t>ընթացքում</w:t>
      </w:r>
      <w:proofErr w:type="gramEnd"/>
      <w:r w:rsidRPr="009750DA">
        <w:rPr>
          <w:rFonts w:ascii="GHEA Grapalat" w:hAnsi="GHEA Grapalat"/>
          <w:sz w:val="24"/>
          <w:szCs w:val="24"/>
        </w:rPr>
        <w:t xml:space="preserve"> արձանագրած դրական տեղաշարժը, որ 2021թ. ընթացքում հայտարարված գլխավոր քարտուղարի թափուր պաշտոնն զբաղեցնելու համար 19 մրցույթից 11-ի դեպքում հանձնաժողովի կազմի կեսից ավելին եղել են կանայք, իսկ մնացած 8 մրցույթից 6-ի դեպքում հանձնաժողովի 2/5-րդը եղել են կանայք։ Բացի այդ, 2021թ</w:t>
      </w:r>
      <w:r w:rsidR="00DA2536">
        <w:rPr>
          <w:rFonts w:ascii="GHEA Grapalat" w:hAnsi="GHEA Grapalat"/>
          <w:sz w:val="24"/>
          <w:szCs w:val="24"/>
        </w:rPr>
        <w:t xml:space="preserve">. </w:t>
      </w:r>
      <w:proofErr w:type="gramStart"/>
      <w:r w:rsidRPr="009750DA">
        <w:rPr>
          <w:rFonts w:ascii="GHEA Grapalat" w:hAnsi="GHEA Grapalat"/>
          <w:sz w:val="24"/>
          <w:szCs w:val="24"/>
        </w:rPr>
        <w:t>ընթացքում</w:t>
      </w:r>
      <w:proofErr w:type="gramEnd"/>
      <w:r w:rsidRPr="009750DA">
        <w:rPr>
          <w:rFonts w:ascii="GHEA Grapalat" w:hAnsi="GHEA Grapalat"/>
          <w:sz w:val="24"/>
          <w:szCs w:val="24"/>
        </w:rPr>
        <w:t xml:space="preserve"> հայտարարված գլխավոր քարտուղարի պաշտոնի մրցույթներում հաղթող ճանաչված և պաշտոնի նշանակված կին թեկնածուների թիվը կազմում է գրեթե 40 տոկոս։</w:t>
      </w:r>
    </w:p>
    <w:p w:rsidR="00B4226C" w:rsidRPr="009750DA" w:rsidRDefault="00B4226C" w:rsidP="009750DA">
      <w:pPr>
        <w:jc w:val="both"/>
        <w:rPr>
          <w:rFonts w:ascii="GHEA Grapalat" w:hAnsi="GHEA Grapalat"/>
          <w:sz w:val="24"/>
          <w:szCs w:val="24"/>
        </w:rPr>
      </w:pPr>
    </w:p>
    <w:p w:rsidR="00B4226C" w:rsidRPr="006F31DB" w:rsidRDefault="008C612F" w:rsidP="009750DA">
      <w:pPr>
        <w:jc w:val="both"/>
        <w:rPr>
          <w:rFonts w:ascii="GHEA Grapalat" w:hAnsi="GHEA Grapalat"/>
          <w:b/>
          <w:sz w:val="24"/>
          <w:szCs w:val="24"/>
        </w:rPr>
      </w:pPr>
      <w:r w:rsidRPr="006F31DB">
        <w:rPr>
          <w:rFonts w:ascii="GHEA Grapalat" w:hAnsi="GHEA Grapalat"/>
          <w:b/>
          <w:sz w:val="24"/>
          <w:szCs w:val="24"/>
        </w:rPr>
        <w:t>Գերակայություն 2. Սոցիալ-տնտեսական</w:t>
      </w:r>
      <w:r w:rsidR="002C4E7D" w:rsidRPr="006F31DB">
        <w:rPr>
          <w:rFonts w:ascii="GHEA Grapalat" w:hAnsi="GHEA Grapalat"/>
          <w:b/>
          <w:sz w:val="24"/>
          <w:szCs w:val="24"/>
        </w:rPr>
        <w:t xml:space="preserve"> </w:t>
      </w:r>
      <w:r w:rsidRPr="006F31DB">
        <w:rPr>
          <w:rFonts w:ascii="GHEA Grapalat" w:hAnsi="GHEA Grapalat"/>
          <w:b/>
          <w:sz w:val="24"/>
          <w:szCs w:val="24"/>
        </w:rPr>
        <w:t>ոլորտում գենդերային խտրականության հաղթահարում, կանանց տնտեսական հնարավորությունների ընդլայնում</w:t>
      </w:r>
    </w:p>
    <w:p w:rsidR="00B4226C" w:rsidRPr="006F31DB" w:rsidRDefault="00B4226C" w:rsidP="009750DA">
      <w:pPr>
        <w:jc w:val="both"/>
        <w:rPr>
          <w:rFonts w:ascii="GHEA Grapalat" w:hAnsi="GHEA Grapalat"/>
          <w:b/>
          <w:sz w:val="24"/>
          <w:szCs w:val="24"/>
        </w:rPr>
      </w:pP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lastRenderedPageBreak/>
        <w:t>Աշխատանքի և  սոցիալական հարցերի նախարարությունը</w:t>
      </w:r>
      <w:r w:rsidR="002C4E7D">
        <w:rPr>
          <w:rFonts w:ascii="GHEA Grapalat" w:hAnsi="GHEA Grapalat"/>
          <w:sz w:val="24"/>
          <w:szCs w:val="24"/>
        </w:rPr>
        <w:t xml:space="preserve"> </w:t>
      </w:r>
      <w:r w:rsidRPr="009750DA">
        <w:rPr>
          <w:rFonts w:ascii="GHEA Grapalat" w:hAnsi="GHEA Grapalat"/>
          <w:sz w:val="24"/>
          <w:szCs w:val="24"/>
        </w:rPr>
        <w:t>պատվիրակված ծառայությունների տեսքով տրամադրում է խնամքի կարիք ունեցող, կյանքի դժվարին իրավիճակում հայտնված՝ տարեց և/կամ հաշմանդամություն ունեցող 18 տարին լրացած</w:t>
      </w:r>
      <w:r w:rsidR="000352E3">
        <w:rPr>
          <w:rFonts w:ascii="GHEA Grapalat" w:hAnsi="GHEA Grapalat"/>
          <w:sz w:val="24"/>
          <w:szCs w:val="24"/>
        </w:rPr>
        <w:t xml:space="preserve"> </w:t>
      </w:r>
      <w:r w:rsidRPr="009750DA">
        <w:rPr>
          <w:rFonts w:ascii="GHEA Grapalat" w:hAnsi="GHEA Grapalat"/>
          <w:sz w:val="24"/>
          <w:szCs w:val="24"/>
        </w:rPr>
        <w:t>անձանց ցերեկային ժամերին սոցիալական հոգածության ցերեկային կենտրոններում խնամքի, զբաղվածության և ազատ ժամանցի կազմակերպման ծառայություններ՝  «Տարեցներին և հաշմանդամություն ունեցող անձանց  ցերեկային խնամքի ծառայություններ» ծրագրի շրջանակում։ 2021թ</w:t>
      </w:r>
      <w:r w:rsidR="004534BC">
        <w:rPr>
          <w:rFonts w:ascii="GHEA Grapalat" w:hAnsi="GHEA Grapalat"/>
          <w:sz w:val="24"/>
          <w:szCs w:val="24"/>
        </w:rPr>
        <w:t xml:space="preserve">. </w:t>
      </w:r>
      <w:r w:rsidRPr="009750DA">
        <w:rPr>
          <w:rFonts w:ascii="GHEA Grapalat" w:hAnsi="GHEA Grapalat"/>
          <w:sz w:val="24"/>
          <w:szCs w:val="24"/>
        </w:rPr>
        <w:t>ժամանակահատվածում սույն միջոցառումը մրցութային կարգով նախարարության կողմից պատվիրակվել է տվյալ ոլորտում գործառնող հասարակական կազմակերպություններին</w:t>
      </w:r>
      <w:r w:rsidR="004534BC">
        <w:rPr>
          <w:rFonts w:ascii="GHEA Grapalat" w:hAnsi="GHEA Grapalat"/>
          <w:sz w:val="24"/>
          <w:szCs w:val="24"/>
        </w:rPr>
        <w:t xml:space="preserve">, </w:t>
      </w:r>
      <w:r w:rsidRPr="009750DA">
        <w:rPr>
          <w:rFonts w:ascii="GHEA Grapalat" w:hAnsi="GHEA Grapalat"/>
          <w:sz w:val="24"/>
          <w:szCs w:val="24"/>
        </w:rPr>
        <w:t>որոնք ծառայություններ են մատուցել փաստացի շուրջ 1400 տարեց և հաշմանդամություն ունեցող անձանց ինչպես Երևան քաղաքում, այնպես էլ Շիրակի, Սյունիքի, Կոտայքի, Արարատի, Լոռու և Գեղարքունիքի մարզերում։</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Աշխատանքի և սոցիալական հարցերի նախարարությունը Եվրոպական խորհրդի հետ համագործակցությամբ՝ 2021 թ. սեպտեմբեր և նոյեմբեր ամիսներին առցանց հարթակում իրականացրել է եռօրյա մեդիա դասընթաց</w:t>
      </w:r>
      <w:r w:rsidR="004534BC">
        <w:rPr>
          <w:rFonts w:ascii="GHEA Grapalat" w:hAnsi="GHEA Grapalat"/>
          <w:sz w:val="24"/>
          <w:szCs w:val="24"/>
        </w:rPr>
        <w:t xml:space="preserve"> </w:t>
      </w:r>
      <w:r w:rsidRPr="009750DA">
        <w:rPr>
          <w:rFonts w:ascii="GHEA Grapalat" w:hAnsi="GHEA Grapalat"/>
          <w:sz w:val="24"/>
          <w:szCs w:val="24"/>
        </w:rPr>
        <w:t>ԶԼՄ-ների ներկայացուցիչների շրջանում՝ գենդերային հավասարության և գենդերային բռնության վերաբերյալ</w:t>
      </w:r>
      <w:r w:rsidR="004534BC">
        <w:rPr>
          <w:rFonts w:ascii="GHEA Grapalat" w:hAnsi="GHEA Grapalat"/>
          <w:sz w:val="24"/>
          <w:szCs w:val="24"/>
        </w:rPr>
        <w:t xml:space="preserve">: </w:t>
      </w:r>
      <w:r w:rsidRPr="009750DA">
        <w:rPr>
          <w:rFonts w:ascii="GHEA Grapalat" w:hAnsi="GHEA Grapalat"/>
          <w:sz w:val="24"/>
          <w:szCs w:val="24"/>
        </w:rPr>
        <w:t>Իբրև թիրախ խումբ՝ ընտրվել են  լրագրողներ, խմբագիրներ, հրատարակչության տնօրեններ, սոցիալական մեդիայի, առցանց և հեռարձակող լրատվամիջոցների, ներառյալ՝ մարզային ներկայացուցիչներ (20-25 մասնակից)։ Դասընթացի ժամանակ քննարկվել են հետևյալ թեմաները՝</w:t>
      </w:r>
    </w:p>
    <w:p w:rsidR="000352E3" w:rsidRDefault="008C612F" w:rsidP="00071119">
      <w:pPr>
        <w:pStyle w:val="ListParagraph"/>
        <w:numPr>
          <w:ilvl w:val="0"/>
          <w:numId w:val="5"/>
        </w:numPr>
        <w:jc w:val="both"/>
        <w:rPr>
          <w:rFonts w:ascii="GHEA Grapalat" w:hAnsi="GHEA Grapalat"/>
          <w:sz w:val="24"/>
          <w:szCs w:val="24"/>
        </w:rPr>
      </w:pPr>
      <w:r w:rsidRPr="000352E3">
        <w:rPr>
          <w:rFonts w:ascii="GHEA Grapalat" w:hAnsi="GHEA Grapalat"/>
          <w:sz w:val="24"/>
          <w:szCs w:val="24"/>
        </w:rPr>
        <w:t>Գենդերային կարծրատիպերն ու խտրականությունը՝ որպես կանանց նկատմամբ բռնությունը խթանող գործոններ</w:t>
      </w:r>
      <w:r w:rsidR="00B837B4" w:rsidRPr="000352E3">
        <w:rPr>
          <w:rFonts w:ascii="GHEA Grapalat" w:hAnsi="GHEA Grapalat"/>
          <w:sz w:val="24"/>
          <w:szCs w:val="24"/>
        </w:rPr>
        <w:t>,</w:t>
      </w:r>
    </w:p>
    <w:p w:rsidR="000352E3" w:rsidRDefault="008C612F" w:rsidP="00130706">
      <w:pPr>
        <w:pStyle w:val="ListParagraph"/>
        <w:numPr>
          <w:ilvl w:val="0"/>
          <w:numId w:val="5"/>
        </w:numPr>
        <w:jc w:val="both"/>
        <w:rPr>
          <w:rFonts w:ascii="GHEA Grapalat" w:hAnsi="GHEA Grapalat"/>
          <w:sz w:val="24"/>
          <w:szCs w:val="24"/>
        </w:rPr>
      </w:pPr>
      <w:r w:rsidRPr="000352E3">
        <w:rPr>
          <w:rFonts w:ascii="GHEA Grapalat" w:hAnsi="GHEA Grapalat"/>
          <w:sz w:val="24"/>
          <w:szCs w:val="24"/>
        </w:rPr>
        <w:t>Մեդիան որպես սոցիալական փոփոխության և</w:t>
      </w:r>
      <w:r w:rsidR="00B837B4" w:rsidRPr="000352E3">
        <w:rPr>
          <w:rFonts w:ascii="GHEA Grapalat" w:hAnsi="GHEA Grapalat"/>
          <w:sz w:val="24"/>
          <w:szCs w:val="24"/>
        </w:rPr>
        <w:t xml:space="preserve"> </w:t>
      </w:r>
      <w:r w:rsidRPr="000352E3">
        <w:rPr>
          <w:rFonts w:ascii="GHEA Grapalat" w:hAnsi="GHEA Grapalat"/>
          <w:sz w:val="24"/>
          <w:szCs w:val="24"/>
        </w:rPr>
        <w:t>գենդերային հավասարության խթանման գործիք</w:t>
      </w:r>
      <w:r w:rsidR="00B837B4" w:rsidRPr="000352E3">
        <w:rPr>
          <w:rFonts w:ascii="GHEA Grapalat" w:hAnsi="GHEA Grapalat"/>
          <w:sz w:val="24"/>
          <w:szCs w:val="24"/>
        </w:rPr>
        <w:t>,</w:t>
      </w:r>
    </w:p>
    <w:p w:rsidR="000352E3" w:rsidRDefault="008C612F" w:rsidP="00945322">
      <w:pPr>
        <w:pStyle w:val="ListParagraph"/>
        <w:numPr>
          <w:ilvl w:val="0"/>
          <w:numId w:val="5"/>
        </w:numPr>
        <w:jc w:val="both"/>
        <w:rPr>
          <w:rFonts w:ascii="GHEA Grapalat" w:hAnsi="GHEA Grapalat"/>
          <w:sz w:val="24"/>
          <w:szCs w:val="24"/>
        </w:rPr>
      </w:pPr>
      <w:r w:rsidRPr="000352E3">
        <w:rPr>
          <w:rFonts w:ascii="GHEA Grapalat" w:hAnsi="GHEA Grapalat"/>
          <w:sz w:val="24"/>
          <w:szCs w:val="24"/>
        </w:rPr>
        <w:t>Գենդերային հավասարության խթանում և աջակցություն ընտանեկան բռնության զոհերին</w:t>
      </w:r>
      <w:r w:rsidR="00B837B4" w:rsidRPr="000352E3">
        <w:rPr>
          <w:rFonts w:ascii="GHEA Grapalat" w:hAnsi="GHEA Grapalat"/>
          <w:sz w:val="24"/>
          <w:szCs w:val="24"/>
        </w:rPr>
        <w:t>,</w:t>
      </w:r>
    </w:p>
    <w:p w:rsidR="00B4226C" w:rsidRPr="000352E3" w:rsidRDefault="008C612F" w:rsidP="00945322">
      <w:pPr>
        <w:pStyle w:val="ListParagraph"/>
        <w:numPr>
          <w:ilvl w:val="0"/>
          <w:numId w:val="5"/>
        </w:numPr>
        <w:jc w:val="both"/>
        <w:rPr>
          <w:rFonts w:ascii="GHEA Grapalat" w:hAnsi="GHEA Grapalat"/>
          <w:sz w:val="24"/>
          <w:szCs w:val="24"/>
        </w:rPr>
      </w:pPr>
      <w:r w:rsidRPr="000352E3">
        <w:rPr>
          <w:rFonts w:ascii="GHEA Grapalat" w:hAnsi="GHEA Grapalat"/>
          <w:sz w:val="24"/>
          <w:szCs w:val="24"/>
        </w:rPr>
        <w:t>Կորոնավիրուսային համավարակը և կանանց նկատմամբ բռնությունը, ինչպես նաև մեդիայի դերը հանրային իրազեկվածության բարձրացման հարցում:</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Միաժամանակ, նախարարությունը</w:t>
      </w:r>
      <w:r w:rsidR="00B837B4">
        <w:rPr>
          <w:rFonts w:ascii="GHEA Grapalat" w:hAnsi="GHEA Grapalat"/>
          <w:sz w:val="24"/>
          <w:szCs w:val="24"/>
        </w:rPr>
        <w:t xml:space="preserve"> </w:t>
      </w:r>
      <w:r w:rsidRPr="009750DA">
        <w:rPr>
          <w:rFonts w:ascii="GHEA Grapalat" w:hAnsi="GHEA Grapalat"/>
          <w:sz w:val="24"/>
          <w:szCs w:val="24"/>
        </w:rPr>
        <w:t>«Օքսեջեն» հիմնադրամի հետ համատեղ իրականացրել է</w:t>
      </w:r>
      <w:r w:rsidR="00B837B4">
        <w:rPr>
          <w:rFonts w:ascii="GHEA Grapalat" w:hAnsi="GHEA Grapalat"/>
          <w:sz w:val="24"/>
          <w:szCs w:val="24"/>
        </w:rPr>
        <w:t xml:space="preserve"> </w:t>
      </w:r>
      <w:r w:rsidRPr="009750DA">
        <w:rPr>
          <w:rFonts w:ascii="GHEA Grapalat" w:hAnsi="GHEA Grapalat"/>
          <w:sz w:val="24"/>
          <w:szCs w:val="24"/>
        </w:rPr>
        <w:t>«Մեդիան և հանրային ընկալումներում կնոջ դերի</w:t>
      </w:r>
      <w:r w:rsidR="00B837B4">
        <w:rPr>
          <w:rFonts w:ascii="GHEA Grapalat" w:hAnsi="GHEA Grapalat"/>
          <w:sz w:val="24"/>
          <w:szCs w:val="24"/>
        </w:rPr>
        <w:t xml:space="preserve"> </w:t>
      </w:r>
      <w:r w:rsidRPr="009750DA">
        <w:rPr>
          <w:rFonts w:ascii="GHEA Grapalat" w:hAnsi="GHEA Grapalat"/>
          <w:sz w:val="24"/>
          <w:szCs w:val="24"/>
        </w:rPr>
        <w:t>արժևորման խնդիրը Հայաստանում» խորագրով դասընթացներ մարզային լրագրողների</w:t>
      </w:r>
      <w:r w:rsidR="00BE1A17">
        <w:rPr>
          <w:rFonts w:ascii="GHEA Grapalat" w:hAnsi="GHEA Grapalat"/>
          <w:sz w:val="24"/>
          <w:szCs w:val="24"/>
        </w:rPr>
        <w:t xml:space="preserve"> </w:t>
      </w:r>
      <w:r w:rsidR="00BE1A17">
        <w:rPr>
          <w:rFonts w:ascii="GHEA Grapalat" w:hAnsi="GHEA Grapalat"/>
          <w:sz w:val="24"/>
          <w:szCs w:val="24"/>
          <w:lang w:val="hy-AM"/>
        </w:rPr>
        <w:t>համար</w:t>
      </w:r>
      <w:r w:rsidRPr="009750DA">
        <w:rPr>
          <w:rFonts w:ascii="GHEA Grapalat" w:hAnsi="GHEA Grapalat"/>
          <w:sz w:val="24"/>
          <w:szCs w:val="24"/>
        </w:rPr>
        <w:t>։</w:t>
      </w:r>
    </w:p>
    <w:p w:rsidR="00B4226C" w:rsidRPr="009750DA" w:rsidRDefault="00B4226C" w:rsidP="009750DA">
      <w:pPr>
        <w:jc w:val="both"/>
        <w:rPr>
          <w:rFonts w:ascii="GHEA Grapalat" w:hAnsi="GHEA Grapalat"/>
          <w:sz w:val="24"/>
          <w:szCs w:val="24"/>
        </w:rPr>
      </w:pP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Աշխատաշուկայում անմրցունակ և մասնագիտություն չունեցող երիտասարդ մայրերի համար գործատուի մոտ մասնագիտական ուսուցման կազմակերպման ծրագրի իրականացման նպատակով</w:t>
      </w:r>
      <w:r w:rsidR="00B837B4">
        <w:rPr>
          <w:rFonts w:ascii="GHEA Grapalat" w:hAnsi="GHEA Grapalat"/>
          <w:sz w:val="24"/>
          <w:szCs w:val="24"/>
        </w:rPr>
        <w:t xml:space="preserve"> </w:t>
      </w:r>
      <w:r w:rsidR="00B837B4">
        <w:rPr>
          <w:rFonts w:ascii="GHEA Grapalat" w:hAnsi="GHEA Grapalat"/>
          <w:sz w:val="24"/>
          <w:szCs w:val="24"/>
          <w:lang w:val="hy-AM"/>
        </w:rPr>
        <w:t xml:space="preserve">նախարարության </w:t>
      </w:r>
      <w:r w:rsidRPr="009750DA">
        <w:rPr>
          <w:rFonts w:ascii="GHEA Grapalat" w:hAnsi="GHEA Grapalat"/>
          <w:sz w:val="24"/>
          <w:szCs w:val="24"/>
        </w:rPr>
        <w:t xml:space="preserve">կողմից 2021 թ. տվյալ միջոցառման </w:t>
      </w:r>
      <w:r w:rsidRPr="009750DA">
        <w:rPr>
          <w:rFonts w:ascii="GHEA Grapalat" w:hAnsi="GHEA Grapalat"/>
          <w:sz w:val="24"/>
          <w:szCs w:val="24"/>
        </w:rPr>
        <w:lastRenderedPageBreak/>
        <w:t>շրջանակում ընդգրկել է 106 շահառու։ Միջոցառման մեջ ընդգր</w:t>
      </w:r>
      <w:r w:rsidR="00B837B4">
        <w:rPr>
          <w:rFonts w:ascii="GHEA Grapalat" w:hAnsi="GHEA Grapalat"/>
          <w:sz w:val="24"/>
          <w:szCs w:val="24"/>
          <w:lang w:val="hy-AM"/>
        </w:rPr>
        <w:t>կ</w:t>
      </w:r>
      <w:r w:rsidRPr="009750DA">
        <w:rPr>
          <w:rFonts w:ascii="GHEA Grapalat" w:hAnsi="GHEA Grapalat"/>
          <w:sz w:val="24"/>
          <w:szCs w:val="24"/>
        </w:rPr>
        <w:t>ված անձանց թիվը 2020 թվականի</w:t>
      </w:r>
      <w:r w:rsidRPr="009750DA">
        <w:rPr>
          <w:rFonts w:ascii="GHEA Grapalat" w:hAnsi="GHEA Grapalat"/>
          <w:sz w:val="24"/>
          <w:szCs w:val="24"/>
        </w:rPr>
        <w:footnoteReference w:id="2"/>
      </w:r>
      <w:r w:rsidRPr="009750DA">
        <w:rPr>
          <w:rFonts w:ascii="GHEA Grapalat" w:hAnsi="GHEA Grapalat"/>
          <w:sz w:val="24"/>
          <w:szCs w:val="24"/>
        </w:rPr>
        <w:t xml:space="preserve"> համեմատ նվազել է՝ պայմանավորված միջոցառմանը հատկացված </w:t>
      </w:r>
      <w:proofErr w:type="gramStart"/>
      <w:r w:rsidRPr="009750DA">
        <w:rPr>
          <w:rFonts w:ascii="GHEA Grapalat" w:hAnsi="GHEA Grapalat"/>
          <w:sz w:val="24"/>
          <w:szCs w:val="24"/>
        </w:rPr>
        <w:t>ֆինանսական  միջոցների</w:t>
      </w:r>
      <w:proofErr w:type="gramEnd"/>
      <w:r w:rsidRPr="009750DA">
        <w:rPr>
          <w:rFonts w:ascii="GHEA Grapalat" w:hAnsi="GHEA Grapalat"/>
          <w:sz w:val="24"/>
          <w:szCs w:val="24"/>
        </w:rPr>
        <w:t xml:space="preserve"> նվազմամբ շուրջ 43.1%-ով։ </w:t>
      </w:r>
    </w:p>
    <w:p w:rsidR="00B4226C" w:rsidRPr="009750DA" w:rsidRDefault="008C612F" w:rsidP="009750DA">
      <w:pPr>
        <w:jc w:val="both"/>
        <w:rPr>
          <w:rFonts w:ascii="GHEA Grapalat" w:hAnsi="GHEA Grapalat"/>
          <w:sz w:val="24"/>
          <w:szCs w:val="24"/>
        </w:rPr>
      </w:pPr>
      <w:proofErr w:type="gramStart"/>
      <w:r w:rsidRPr="009750DA">
        <w:rPr>
          <w:rFonts w:ascii="GHEA Grapalat" w:hAnsi="GHEA Grapalat"/>
          <w:sz w:val="24"/>
          <w:szCs w:val="24"/>
        </w:rPr>
        <w:t>Ըստ ՀՀ վիճակագրական կոմիտեի տնային տնտեսություններում իրականացվող աշխատուժի</w:t>
      </w:r>
      <w:r w:rsidR="00B837B4">
        <w:rPr>
          <w:rFonts w:ascii="GHEA Grapalat" w:hAnsi="GHEA Grapalat"/>
          <w:sz w:val="24"/>
          <w:szCs w:val="24"/>
          <w:lang w:val="hy-AM"/>
        </w:rPr>
        <w:t xml:space="preserve"> </w:t>
      </w:r>
      <w:r w:rsidRPr="009750DA">
        <w:rPr>
          <w:rFonts w:ascii="GHEA Grapalat" w:hAnsi="GHEA Grapalat"/>
          <w:sz w:val="24"/>
          <w:szCs w:val="24"/>
        </w:rPr>
        <w:t>ընտրանքային հետազոտության իրականացման նպատակով աշխատուժի հետազոտության արդյունքներով հաշվարկված սեռով տարբերակված ցուցանիշները՝</w:t>
      </w:r>
      <w:r w:rsidR="00B837B4">
        <w:rPr>
          <w:rFonts w:ascii="GHEA Grapalat" w:hAnsi="GHEA Grapalat"/>
          <w:sz w:val="24"/>
          <w:szCs w:val="24"/>
        </w:rPr>
        <w:t xml:space="preserve"> </w:t>
      </w:r>
      <w:r w:rsidRPr="009750DA">
        <w:rPr>
          <w:rFonts w:ascii="GHEA Grapalat" w:hAnsi="GHEA Grapalat"/>
          <w:sz w:val="24"/>
          <w:szCs w:val="24"/>
        </w:rPr>
        <w:t>համապատասխան մեթոդաբանական պարզաբանումներով ներկայացված են ՀՀ վիճակագրական կոմիտեի «Աշխատանքի շուկան Հայաստանում, 2021</w:t>
      </w:r>
      <w:r w:rsidR="009D45BD">
        <w:rPr>
          <w:rFonts w:ascii="GHEA Grapalat" w:hAnsi="GHEA Grapalat"/>
          <w:sz w:val="24"/>
          <w:szCs w:val="24"/>
          <w:lang w:val="hy-AM"/>
        </w:rPr>
        <w:t>թ․</w:t>
      </w:r>
      <w:r w:rsidRPr="009750DA">
        <w:rPr>
          <w:rFonts w:ascii="GHEA Grapalat" w:hAnsi="GHEA Grapalat"/>
          <w:sz w:val="24"/>
          <w:szCs w:val="24"/>
        </w:rPr>
        <w:t>» ժողովածուի բաժիններում: Սեռային տարանջատմամբ վիճակագրության վարումը կարևոր նշանակություն ունի գենդերային մեյնթորիմինգի հարցում, ուստի, կարևոր է ՀՀ վիճակագրական կոմիտեի կողմից պարբերական զեկույցների մշակում և հրապարակում, սակայն որպես միջոցառման իրականացման խոչընդոտ նշվել են համավարակով պայմանավորված սահմանափակումները։</w:t>
      </w:r>
      <w:proofErr w:type="gramEnd"/>
    </w:p>
    <w:p w:rsidR="00B4226C" w:rsidRPr="00BC2B11" w:rsidRDefault="008C612F" w:rsidP="009750DA">
      <w:pPr>
        <w:jc w:val="both"/>
        <w:rPr>
          <w:rFonts w:ascii="GHEA Grapalat" w:hAnsi="GHEA Grapalat"/>
          <w:sz w:val="24"/>
          <w:szCs w:val="24"/>
          <w:lang w:val="hy-AM"/>
        </w:rPr>
      </w:pPr>
      <w:r w:rsidRPr="009750DA">
        <w:rPr>
          <w:rFonts w:ascii="GHEA Grapalat" w:hAnsi="GHEA Grapalat"/>
          <w:sz w:val="24"/>
          <w:szCs w:val="24"/>
        </w:rPr>
        <w:t>Մինչև երեք տարեկան երեխայի խնամքի արձակուրդում գտնվող անձանց՝ մինչև երեխայի երկու տարին լրանալն աշխատանքի վերադառնալու դեպքում, երեխայի խնամքի՝ աշխատանքին զուգահեռ կազմակերպման նպատակով 2021թ</w:t>
      </w:r>
      <w:r w:rsidR="00BC2B11">
        <w:rPr>
          <w:rFonts w:ascii="Cambria Math" w:hAnsi="Cambria Math"/>
          <w:sz w:val="24"/>
          <w:szCs w:val="24"/>
          <w:lang w:val="hy-AM"/>
        </w:rPr>
        <w:t xml:space="preserve">․ </w:t>
      </w:r>
      <w:r w:rsidRPr="009750DA">
        <w:rPr>
          <w:rFonts w:ascii="GHEA Grapalat" w:hAnsi="GHEA Grapalat"/>
          <w:sz w:val="24"/>
          <w:szCs w:val="24"/>
        </w:rPr>
        <w:t>ԱՍՀՆ կողմից իրականացվող միջոցառմանն ընդգրկվել են</w:t>
      </w:r>
      <w:r w:rsidR="00BC2B11">
        <w:rPr>
          <w:rFonts w:ascii="GHEA Grapalat" w:hAnsi="GHEA Grapalat"/>
          <w:sz w:val="24"/>
          <w:szCs w:val="24"/>
          <w:lang w:val="hy-AM"/>
        </w:rPr>
        <w:t xml:space="preserve"> </w:t>
      </w:r>
      <w:r w:rsidRPr="009750DA">
        <w:rPr>
          <w:rFonts w:ascii="GHEA Grapalat" w:hAnsi="GHEA Grapalat"/>
          <w:sz w:val="24"/>
          <w:szCs w:val="24"/>
        </w:rPr>
        <w:t>մինչև երկու տարեկան երեխա ունեցող, աշխատող</w:t>
      </w:r>
      <w:r w:rsidR="00BC2B11">
        <w:rPr>
          <w:rFonts w:ascii="GHEA Grapalat" w:hAnsi="GHEA Grapalat"/>
          <w:sz w:val="24"/>
          <w:szCs w:val="24"/>
          <w:lang w:val="hy-AM"/>
        </w:rPr>
        <w:t xml:space="preserve"> </w:t>
      </w:r>
      <w:r w:rsidRPr="009750DA">
        <w:rPr>
          <w:rFonts w:ascii="GHEA Grapalat" w:hAnsi="GHEA Grapalat"/>
          <w:sz w:val="24"/>
          <w:szCs w:val="24"/>
        </w:rPr>
        <w:t>597 անձ՝ հնարավորություն ձեռք բերելով</w:t>
      </w:r>
      <w:r w:rsidR="00BC2B11">
        <w:rPr>
          <w:rFonts w:ascii="GHEA Grapalat" w:hAnsi="GHEA Grapalat"/>
          <w:sz w:val="24"/>
          <w:szCs w:val="24"/>
        </w:rPr>
        <w:t xml:space="preserve"> </w:t>
      </w:r>
      <w:r w:rsidRPr="009750DA">
        <w:rPr>
          <w:rFonts w:ascii="GHEA Grapalat" w:hAnsi="GHEA Grapalat"/>
          <w:sz w:val="24"/>
          <w:szCs w:val="24"/>
        </w:rPr>
        <w:t>վերադառնալու աշխատանքի։</w:t>
      </w:r>
      <w:r w:rsidR="00BC2B11">
        <w:rPr>
          <w:rFonts w:ascii="GHEA Grapalat" w:hAnsi="GHEA Grapalat"/>
          <w:sz w:val="24"/>
          <w:szCs w:val="24"/>
          <w:lang w:val="hy-AM"/>
        </w:rPr>
        <w:t xml:space="preserve"> </w:t>
      </w:r>
      <w:r w:rsidRPr="00BC2B11">
        <w:rPr>
          <w:rFonts w:ascii="GHEA Grapalat" w:hAnsi="GHEA Grapalat"/>
          <w:sz w:val="24"/>
          <w:szCs w:val="24"/>
          <w:lang w:val="hy-AM"/>
        </w:rPr>
        <w:t>Որպես խոչընդոտ, հարկ է նշել միջոցառման պահանջարկի անհամեմատ ավելի մեծ լինելու հանգամանքը՝ ֆինանսական միջոցների համեմատ, ինչն էլ երբեմն շահառուների</w:t>
      </w:r>
      <w:r w:rsidR="00BC2B11">
        <w:rPr>
          <w:rFonts w:ascii="GHEA Grapalat" w:hAnsi="GHEA Grapalat"/>
          <w:sz w:val="24"/>
          <w:szCs w:val="24"/>
          <w:lang w:val="hy-AM"/>
        </w:rPr>
        <w:t xml:space="preserve"> </w:t>
      </w:r>
      <w:r w:rsidRPr="00BC2B11">
        <w:rPr>
          <w:rFonts w:ascii="GHEA Grapalat" w:hAnsi="GHEA Grapalat"/>
          <w:sz w:val="24"/>
          <w:szCs w:val="24"/>
          <w:lang w:val="hy-AM"/>
        </w:rPr>
        <w:t>շրջանում դժգոհությունների և սոցիալական լարվածության տեղիք է տալիս։</w:t>
      </w:r>
    </w:p>
    <w:p w:rsidR="00B4226C" w:rsidRPr="000A1279" w:rsidRDefault="008C612F" w:rsidP="009750DA">
      <w:pPr>
        <w:jc w:val="both"/>
        <w:rPr>
          <w:rFonts w:ascii="GHEA Grapalat" w:hAnsi="GHEA Grapalat"/>
          <w:sz w:val="24"/>
          <w:szCs w:val="24"/>
          <w:lang w:val="hy-AM"/>
        </w:rPr>
      </w:pPr>
      <w:r w:rsidRPr="000A1279">
        <w:rPr>
          <w:rFonts w:ascii="GHEA Grapalat" w:hAnsi="GHEA Grapalat"/>
          <w:sz w:val="24"/>
          <w:szCs w:val="24"/>
          <w:lang w:val="hy-AM"/>
        </w:rPr>
        <w:t>Հաշմանդամություն ունեցող անձանց աշխատանքի</w:t>
      </w:r>
      <w:r w:rsidR="000A1279">
        <w:rPr>
          <w:rFonts w:ascii="GHEA Grapalat" w:hAnsi="GHEA Grapalat"/>
          <w:sz w:val="24"/>
          <w:szCs w:val="24"/>
          <w:lang w:val="hy-AM"/>
        </w:rPr>
        <w:t xml:space="preserve"> </w:t>
      </w:r>
      <w:r w:rsidRPr="000A1279">
        <w:rPr>
          <w:rFonts w:ascii="GHEA Grapalat" w:hAnsi="GHEA Grapalat"/>
          <w:sz w:val="24"/>
          <w:szCs w:val="24"/>
          <w:lang w:val="hy-AM"/>
        </w:rPr>
        <w:t>տեղավորման հնարավորությունների ընդլայնման նպատակով՝ 2021թ</w:t>
      </w:r>
      <w:r w:rsidR="000A1279">
        <w:rPr>
          <w:rFonts w:ascii="Cambria Math" w:hAnsi="Cambria Math"/>
          <w:sz w:val="24"/>
          <w:szCs w:val="24"/>
          <w:lang w:val="hy-AM"/>
        </w:rPr>
        <w:t xml:space="preserve">․ </w:t>
      </w:r>
      <w:r w:rsidRPr="000A1279">
        <w:rPr>
          <w:rFonts w:ascii="GHEA Grapalat" w:hAnsi="GHEA Grapalat"/>
          <w:sz w:val="24"/>
          <w:szCs w:val="24"/>
          <w:lang w:val="hy-AM"/>
        </w:rPr>
        <w:t>ԱՍՀՆ-ի կողմից իրականացվել է «Աշխատանքի տեղավորման դեպքում գործատուին աշխատավարձի մասնակի փոխհատուցման և հաշմանդամություն ունեցող անձին ուղեկցողի համար  դրամական օգնության  տրամադրում</w:t>
      </w:r>
      <w:r w:rsidR="000A1279">
        <w:rPr>
          <w:rFonts w:ascii="GHEA Grapalat" w:hAnsi="GHEA Grapalat"/>
          <w:sz w:val="24"/>
          <w:szCs w:val="24"/>
          <w:lang w:val="hy-AM"/>
        </w:rPr>
        <w:t xml:space="preserve">» </w:t>
      </w:r>
      <w:r w:rsidRPr="000A1279">
        <w:rPr>
          <w:rFonts w:ascii="GHEA Grapalat" w:hAnsi="GHEA Grapalat"/>
          <w:sz w:val="24"/>
          <w:szCs w:val="24"/>
          <w:lang w:val="hy-AM"/>
        </w:rPr>
        <w:t>միջոցառումը, որում ընդգրկվել է՝ 33 անձ, որից 16-ը՝ կին։ Միաժամանակ, համաձայն զբաղվածության ոլորտի օրենսդրական կարգավորումների՝ հաշմանդամություն ունեցող անձինք իրավունք ունեն ընդգրկվելու զբաղվածության ապահովման բոլոր պետական միջոցառումներում առաջնահերթության կարգով։</w:t>
      </w:r>
      <w:r w:rsidR="000A1279">
        <w:rPr>
          <w:rFonts w:ascii="GHEA Grapalat" w:hAnsi="GHEA Grapalat"/>
          <w:sz w:val="24"/>
          <w:szCs w:val="24"/>
          <w:lang w:val="hy-AM"/>
        </w:rPr>
        <w:t xml:space="preserve"> </w:t>
      </w:r>
      <w:r w:rsidRPr="000A1279">
        <w:rPr>
          <w:rFonts w:ascii="GHEA Grapalat" w:hAnsi="GHEA Grapalat"/>
          <w:sz w:val="24"/>
          <w:szCs w:val="24"/>
          <w:lang w:val="hy-AM"/>
        </w:rPr>
        <w:t>Այսպիսով, 2021թ. պետական բյուջեով իրականացված՝  զբաղվածության ապահովման բոլոր պետական միջոցառումներում ընդգրկվել է  314  հաշմանդամություն ունեցող անձ, որից 68-ը՝ կանայք։</w:t>
      </w:r>
    </w:p>
    <w:p w:rsidR="00B4226C" w:rsidRPr="00CC7AC8" w:rsidRDefault="008C612F" w:rsidP="009750DA">
      <w:pPr>
        <w:jc w:val="both"/>
        <w:rPr>
          <w:rFonts w:ascii="GHEA Grapalat" w:hAnsi="GHEA Grapalat"/>
          <w:sz w:val="24"/>
          <w:szCs w:val="24"/>
          <w:lang w:val="hy-AM"/>
        </w:rPr>
      </w:pPr>
      <w:r w:rsidRPr="00CC7AC8">
        <w:rPr>
          <w:rFonts w:ascii="GHEA Grapalat" w:hAnsi="GHEA Grapalat"/>
          <w:sz w:val="24"/>
          <w:szCs w:val="24"/>
          <w:lang w:val="hy-AM"/>
        </w:rPr>
        <w:lastRenderedPageBreak/>
        <w:t>Կանանց հարցերով խորհուրդը կոչված է աջակցելու երկրի հասարակական, սոցիալական, տնտեսական</w:t>
      </w:r>
      <w:r w:rsidR="0032674B" w:rsidRPr="0032674B">
        <w:rPr>
          <w:rFonts w:ascii="GHEA Grapalat" w:hAnsi="GHEA Grapalat"/>
          <w:sz w:val="24"/>
          <w:szCs w:val="24"/>
          <w:lang w:val="hy-AM"/>
        </w:rPr>
        <w:t xml:space="preserve"> </w:t>
      </w:r>
      <w:r w:rsidRPr="00CC7AC8">
        <w:rPr>
          <w:rFonts w:ascii="GHEA Grapalat" w:hAnsi="GHEA Grapalat"/>
          <w:sz w:val="24"/>
          <w:szCs w:val="24"/>
          <w:lang w:val="hy-AM"/>
        </w:rPr>
        <w:t>և քաղաքական հարթակներում կանանց և տղամարդկանց հավասար ներգրավմանը, կանանց ու տղամարդկանց հավասար իրավունքների և հնարավորությունների ամրապնդմանը և յուրաքանչյուր քաղաքացու համար խտրականությունից զերծ և անվտանգ միջավայրի ապահովմանը:</w:t>
      </w:r>
    </w:p>
    <w:p w:rsidR="00B4226C" w:rsidRPr="00CC7AC8" w:rsidRDefault="008C612F" w:rsidP="009750DA">
      <w:pPr>
        <w:jc w:val="both"/>
        <w:rPr>
          <w:rFonts w:ascii="GHEA Grapalat" w:hAnsi="GHEA Grapalat"/>
          <w:sz w:val="24"/>
          <w:szCs w:val="24"/>
          <w:lang w:val="hy-AM"/>
        </w:rPr>
      </w:pPr>
      <w:r w:rsidRPr="00CC7AC8">
        <w:rPr>
          <w:rFonts w:ascii="GHEA Grapalat" w:hAnsi="GHEA Grapalat"/>
          <w:sz w:val="24"/>
          <w:szCs w:val="24"/>
          <w:lang w:val="hy-AM"/>
        </w:rPr>
        <w:t>2021 թ. ժամանակահատվածում ԱՍՀՆ-ի կողմից իրականացվել է Կանանց հարցերով խորհրդի նիստ, որի</w:t>
      </w:r>
      <w:r w:rsidR="009950E6">
        <w:rPr>
          <w:rFonts w:ascii="GHEA Grapalat" w:hAnsi="GHEA Grapalat"/>
          <w:sz w:val="24"/>
          <w:szCs w:val="24"/>
          <w:lang w:val="hy-AM"/>
        </w:rPr>
        <w:t xml:space="preserve"> </w:t>
      </w:r>
      <w:r w:rsidRPr="00CC7AC8">
        <w:rPr>
          <w:rFonts w:ascii="GHEA Grapalat" w:hAnsi="GHEA Grapalat"/>
          <w:sz w:val="24"/>
          <w:szCs w:val="24"/>
          <w:lang w:val="hy-AM"/>
        </w:rPr>
        <w:t>ժամանակ ամփոփվել են</w:t>
      </w:r>
      <w:r w:rsidR="0032674B">
        <w:rPr>
          <w:rFonts w:ascii="GHEA Grapalat" w:hAnsi="GHEA Grapalat"/>
          <w:sz w:val="24"/>
          <w:szCs w:val="24"/>
          <w:lang w:val="hy-AM"/>
        </w:rPr>
        <w:t xml:space="preserve"> </w:t>
      </w:r>
      <w:r w:rsidRPr="00CC7AC8">
        <w:rPr>
          <w:rFonts w:ascii="GHEA Grapalat" w:hAnsi="GHEA Grapalat"/>
          <w:sz w:val="24"/>
          <w:szCs w:val="24"/>
          <w:lang w:val="hy-AM"/>
        </w:rPr>
        <w:t xml:space="preserve">հաշվետու ժամանակահատվածում կատարված աշխատանքները, ներկայացվել՝ կանանց հիմնահարցերին առնչվող ոլորտային խնդիրները։ Հաշվետու ժամանակահատվածում իրականացվել է նաև Կանանց հարցերով խորհրդի աշխատանքային խմբի հանդիպում, որում ընդգրկված են եղել նաև Կանանց հարցերով խորհրդի անդամներ։ </w:t>
      </w:r>
    </w:p>
    <w:p w:rsidR="00B4226C" w:rsidRPr="00CC7AC8" w:rsidRDefault="00B4226C" w:rsidP="009750DA">
      <w:pPr>
        <w:jc w:val="both"/>
        <w:rPr>
          <w:rFonts w:ascii="GHEA Grapalat" w:hAnsi="GHEA Grapalat"/>
          <w:sz w:val="24"/>
          <w:szCs w:val="24"/>
          <w:lang w:val="hy-AM"/>
        </w:rPr>
      </w:pPr>
    </w:p>
    <w:p w:rsidR="00B4226C" w:rsidRPr="0032674B" w:rsidRDefault="008C612F" w:rsidP="009750DA">
      <w:pPr>
        <w:jc w:val="both"/>
        <w:rPr>
          <w:rFonts w:ascii="GHEA Grapalat" w:hAnsi="GHEA Grapalat"/>
          <w:b/>
          <w:sz w:val="24"/>
          <w:szCs w:val="24"/>
        </w:rPr>
      </w:pPr>
      <w:r w:rsidRPr="0032674B">
        <w:rPr>
          <w:rFonts w:ascii="GHEA Grapalat" w:hAnsi="GHEA Grapalat"/>
          <w:b/>
          <w:sz w:val="24"/>
          <w:szCs w:val="24"/>
        </w:rPr>
        <w:t>Գերակայություն 3. Կանանց և տղամարդկանց լիարժեք ու արդյունավետ մասնակցության և հավասար հնարավորությունների ընդլայնում կրթության ու գիտության ոլորտում</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Կրթության հավասար մատչելիությունը, կրթության իրավունքի իրականացումը կարևոր նշանակություն ունի անձի ոչ միայն հիմնարար իրավունքի իրականացման</w:t>
      </w:r>
      <w:r w:rsidR="00FE54B3">
        <w:rPr>
          <w:rFonts w:ascii="GHEA Grapalat" w:hAnsi="GHEA Grapalat"/>
          <w:sz w:val="24"/>
          <w:szCs w:val="24"/>
        </w:rPr>
        <w:t xml:space="preserve">, </w:t>
      </w:r>
      <w:r w:rsidRPr="009750DA">
        <w:rPr>
          <w:rFonts w:ascii="GHEA Grapalat" w:hAnsi="GHEA Grapalat"/>
          <w:sz w:val="24"/>
          <w:szCs w:val="24"/>
        </w:rPr>
        <w:t>նաև այլ իրավունքների իրականացման երաշխավորման տեսանկյունից։</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Հանրակրթության պետական չափորոշչի և առարկայական ծրագրերի վերանայման ընթացքում գենդերային</w:t>
      </w:r>
      <w:r w:rsidR="00E75843">
        <w:rPr>
          <w:rFonts w:ascii="GHEA Grapalat" w:hAnsi="GHEA Grapalat"/>
          <w:sz w:val="24"/>
          <w:szCs w:val="24"/>
          <w:lang w:val="hy-AM"/>
        </w:rPr>
        <w:t xml:space="preserve"> </w:t>
      </w:r>
      <w:r w:rsidRPr="009750DA">
        <w:rPr>
          <w:rFonts w:ascii="GHEA Grapalat" w:hAnsi="GHEA Grapalat"/>
          <w:sz w:val="24"/>
          <w:szCs w:val="24"/>
        </w:rPr>
        <w:t xml:space="preserve">բաղադրիչը ներառվել է միջնակարգ կրթության </w:t>
      </w:r>
      <w:r w:rsidR="00FE54B3">
        <w:rPr>
          <w:rFonts w:ascii="GHEA Grapalat" w:hAnsi="GHEA Grapalat"/>
          <w:sz w:val="24"/>
          <w:szCs w:val="24"/>
        </w:rPr>
        <w:t>կարող</w:t>
      </w:r>
      <w:r w:rsidRPr="009750DA">
        <w:rPr>
          <w:rFonts w:ascii="GHEA Grapalat" w:hAnsi="GHEA Grapalat"/>
          <w:sz w:val="24"/>
          <w:szCs w:val="24"/>
        </w:rPr>
        <w:t>ություններում</w:t>
      </w:r>
      <w:r w:rsidR="00E75843">
        <w:rPr>
          <w:rFonts w:ascii="GHEA Grapalat" w:hAnsi="GHEA Grapalat"/>
          <w:sz w:val="24"/>
          <w:szCs w:val="24"/>
        </w:rPr>
        <w:t xml:space="preserve">: </w:t>
      </w:r>
      <w:r w:rsidRPr="009750DA">
        <w:rPr>
          <w:rFonts w:ascii="GHEA Grapalat" w:hAnsi="GHEA Grapalat"/>
          <w:sz w:val="24"/>
          <w:szCs w:val="24"/>
        </w:rPr>
        <w:t xml:space="preserve">Հանրակրթության պետական չափորոշչի և առարկայական ծրագրերի վերանայման ընթացքում գենդերային բաղադրիչը ներառվել է նաև հանրակրթական ծրագրերի շրջանավարտի ուսումնառության ակնկալվող վերջնարդյունքներում՝ տարրական, հիմնական և միջնակարգ դպրոցում։ Հանրակրթության պետական չափորոշչի և </w:t>
      </w:r>
      <w:proofErr w:type="gramStart"/>
      <w:r w:rsidRPr="009750DA">
        <w:rPr>
          <w:rFonts w:ascii="GHEA Grapalat" w:hAnsi="GHEA Grapalat"/>
          <w:sz w:val="24"/>
          <w:szCs w:val="24"/>
        </w:rPr>
        <w:t>առարկայական  ծրագրերի</w:t>
      </w:r>
      <w:proofErr w:type="gramEnd"/>
      <w:r w:rsidRPr="009750DA">
        <w:rPr>
          <w:rFonts w:ascii="GHEA Grapalat" w:hAnsi="GHEA Grapalat"/>
          <w:sz w:val="24"/>
          <w:szCs w:val="24"/>
        </w:rPr>
        <w:t xml:space="preserve"> վերանայման ընթացքում գենդերային բաղադրիչը ներառվել է նաև հրատարակվող դասագրքերում համապատասխան թեմաների և իլյուստրացիոն նյութերի մշակմանը ներկայացվող պահանջներում։</w:t>
      </w:r>
    </w:p>
    <w:p w:rsidR="00B4226C" w:rsidRPr="00E75843" w:rsidRDefault="008C612F" w:rsidP="009750DA">
      <w:pPr>
        <w:jc w:val="both"/>
        <w:rPr>
          <w:rFonts w:ascii="GHEA Grapalat" w:hAnsi="GHEA Grapalat"/>
          <w:sz w:val="24"/>
          <w:szCs w:val="24"/>
          <w:lang w:val="hy-AM"/>
        </w:rPr>
      </w:pPr>
      <w:proofErr w:type="gramStart"/>
      <w:r w:rsidRPr="009750DA">
        <w:rPr>
          <w:rFonts w:ascii="GHEA Grapalat" w:hAnsi="GHEA Grapalat"/>
          <w:sz w:val="24"/>
          <w:szCs w:val="24"/>
        </w:rPr>
        <w:t>Հանրակրթության նոր չափորոշիչը</w:t>
      </w:r>
      <w:r w:rsidR="00E75843">
        <w:rPr>
          <w:rFonts w:ascii="GHEA Grapalat" w:hAnsi="GHEA Grapalat"/>
          <w:sz w:val="24"/>
          <w:szCs w:val="24"/>
        </w:rPr>
        <w:t>,</w:t>
      </w:r>
      <w:r w:rsidR="00E75843">
        <w:rPr>
          <w:rFonts w:ascii="GHEA Grapalat" w:hAnsi="GHEA Grapalat"/>
          <w:sz w:val="24"/>
          <w:szCs w:val="24"/>
          <w:lang w:val="hy-AM"/>
        </w:rPr>
        <w:t xml:space="preserve"> </w:t>
      </w:r>
      <w:r w:rsidRPr="009750DA">
        <w:rPr>
          <w:rFonts w:ascii="GHEA Grapalat" w:hAnsi="GHEA Grapalat"/>
          <w:sz w:val="24"/>
          <w:szCs w:val="24"/>
        </w:rPr>
        <w:t>ինչպես նաև 2-րդ,</w:t>
      </w:r>
      <w:r w:rsidR="00E75843">
        <w:rPr>
          <w:rFonts w:ascii="GHEA Grapalat" w:hAnsi="GHEA Grapalat"/>
          <w:sz w:val="24"/>
          <w:szCs w:val="24"/>
          <w:lang w:val="hy-AM"/>
        </w:rPr>
        <w:t xml:space="preserve"> </w:t>
      </w:r>
      <w:r w:rsidRPr="009750DA">
        <w:rPr>
          <w:rFonts w:ascii="GHEA Grapalat" w:hAnsi="GHEA Grapalat"/>
          <w:sz w:val="24"/>
          <w:szCs w:val="24"/>
        </w:rPr>
        <w:t>5-րդ,</w:t>
      </w:r>
      <w:r w:rsidR="00E75843">
        <w:rPr>
          <w:rFonts w:ascii="GHEA Grapalat" w:hAnsi="GHEA Grapalat"/>
          <w:sz w:val="24"/>
          <w:szCs w:val="24"/>
          <w:lang w:val="hy-AM"/>
        </w:rPr>
        <w:t xml:space="preserve"> </w:t>
      </w:r>
      <w:r w:rsidRPr="009750DA">
        <w:rPr>
          <w:rFonts w:ascii="GHEA Grapalat" w:hAnsi="GHEA Grapalat"/>
          <w:sz w:val="24"/>
          <w:szCs w:val="24"/>
        </w:rPr>
        <w:t>7-րդ և 10-րդ դասարանների համար ստեղծված ուսումնամեթոդական նյութերը փորձնական ներդրվել է ՀՀ Տավուշի մարզում 2021թ</w:t>
      </w:r>
      <w:r w:rsidR="00E75843">
        <w:rPr>
          <w:rFonts w:ascii="Cambria Math" w:hAnsi="Cambria Math"/>
          <w:sz w:val="24"/>
          <w:szCs w:val="24"/>
          <w:lang w:val="hy-AM"/>
        </w:rPr>
        <w:t xml:space="preserve">․ </w:t>
      </w:r>
      <w:r w:rsidRPr="009750DA">
        <w:rPr>
          <w:rFonts w:ascii="GHEA Grapalat" w:hAnsi="GHEA Grapalat"/>
          <w:sz w:val="24"/>
          <w:szCs w:val="24"/>
        </w:rPr>
        <w:t>սեպտեմբերից</w:t>
      </w:r>
      <w:r w:rsidR="00E75843">
        <w:rPr>
          <w:rFonts w:ascii="GHEA Grapalat" w:hAnsi="GHEA Grapalat"/>
          <w:sz w:val="24"/>
          <w:szCs w:val="24"/>
        </w:rPr>
        <w:t>:</w:t>
      </w:r>
      <w:r w:rsidR="00E75843">
        <w:rPr>
          <w:rFonts w:ascii="GHEA Grapalat" w:hAnsi="GHEA Grapalat"/>
          <w:sz w:val="24"/>
          <w:szCs w:val="24"/>
          <w:lang w:val="hy-AM"/>
        </w:rPr>
        <w:t xml:space="preserve"> </w:t>
      </w:r>
      <w:r w:rsidRPr="009750DA">
        <w:rPr>
          <w:rFonts w:ascii="GHEA Grapalat" w:hAnsi="GHEA Grapalat"/>
          <w:sz w:val="24"/>
          <w:szCs w:val="24"/>
        </w:rPr>
        <w:t xml:space="preserve">Սովորողների շրջանում քաղաքացիական կրթությանը և առողջ ապրելակերպին (այդ թվում` մարդու իրավունքների, ժողովրդավարության, գենդերային հավասարության) վերաբերող  թեմաների ուսուցման նպատակով Հանրակրթական դպրոցների սովորողներին ուսուցանվել է տարբեր առարկաներ, որոնց շրջանակում սովորողներին տրվել են </w:t>
      </w:r>
      <w:r w:rsidRPr="009750DA">
        <w:rPr>
          <w:rFonts w:ascii="GHEA Grapalat" w:hAnsi="GHEA Grapalat"/>
          <w:sz w:val="24"/>
          <w:szCs w:val="24"/>
        </w:rPr>
        <w:lastRenderedPageBreak/>
        <w:t>գիտելիքներ մարդու իրավունքների, ժողովրդավարության, գենդերային հավասարության և առողջ ապրելակերպի վերաբերյալ։</w:t>
      </w:r>
      <w:proofErr w:type="gramEnd"/>
      <w:r w:rsidR="00E75843">
        <w:rPr>
          <w:rFonts w:ascii="GHEA Grapalat" w:hAnsi="GHEA Grapalat"/>
          <w:sz w:val="24"/>
          <w:szCs w:val="24"/>
          <w:lang w:val="hy-AM"/>
        </w:rPr>
        <w:t xml:space="preserve"> </w:t>
      </w:r>
      <w:r w:rsidRPr="00E75843">
        <w:rPr>
          <w:rFonts w:ascii="GHEA Grapalat" w:hAnsi="GHEA Grapalat"/>
          <w:sz w:val="24"/>
          <w:szCs w:val="24"/>
          <w:lang w:val="hy-AM"/>
        </w:rPr>
        <w:t>Միաժամանակ</w:t>
      </w:r>
      <w:r w:rsidR="00CF6B69" w:rsidRPr="00CF6B69">
        <w:rPr>
          <w:rFonts w:ascii="GHEA Grapalat" w:hAnsi="GHEA Grapalat"/>
          <w:sz w:val="24"/>
          <w:szCs w:val="24"/>
          <w:lang w:val="hy-AM"/>
        </w:rPr>
        <w:t>,</w:t>
      </w:r>
      <w:r w:rsidRPr="00E75843">
        <w:rPr>
          <w:rFonts w:ascii="GHEA Grapalat" w:hAnsi="GHEA Grapalat"/>
          <w:sz w:val="24"/>
          <w:szCs w:val="24"/>
          <w:lang w:val="hy-AM"/>
        </w:rPr>
        <w:t xml:space="preserve"> Հանրակրթության նոր չափորոշչի վերանայման շրջանակում մշակվել է</w:t>
      </w:r>
      <w:r w:rsidR="00E75843">
        <w:rPr>
          <w:rFonts w:ascii="GHEA Grapalat" w:hAnsi="GHEA Grapalat"/>
          <w:sz w:val="24"/>
          <w:szCs w:val="24"/>
          <w:lang w:val="hy-AM"/>
        </w:rPr>
        <w:t xml:space="preserve"> </w:t>
      </w:r>
      <w:r w:rsidRPr="00E75843">
        <w:rPr>
          <w:rFonts w:ascii="GHEA Grapalat" w:hAnsi="GHEA Grapalat"/>
          <w:sz w:val="24"/>
          <w:szCs w:val="24"/>
          <w:lang w:val="hy-AM"/>
        </w:rPr>
        <w:t>«Առողջ ապրելակերպի»</w:t>
      </w:r>
      <w:r w:rsidR="00E75843">
        <w:rPr>
          <w:rFonts w:ascii="GHEA Grapalat" w:hAnsi="GHEA Grapalat"/>
          <w:sz w:val="24"/>
          <w:szCs w:val="24"/>
          <w:lang w:val="hy-AM"/>
        </w:rPr>
        <w:t xml:space="preserve"> </w:t>
      </w:r>
      <w:r w:rsidRPr="00E75843">
        <w:rPr>
          <w:rFonts w:ascii="GHEA Grapalat" w:hAnsi="GHEA Grapalat"/>
          <w:sz w:val="24"/>
          <w:szCs w:val="24"/>
          <w:lang w:val="hy-AM"/>
        </w:rPr>
        <w:t xml:space="preserve">նոր դասընթացը, որը փորձարկվում է Տավուշի մարզի հանրակրթական դպրոցներում։ </w:t>
      </w:r>
    </w:p>
    <w:p w:rsidR="00B4226C" w:rsidRPr="007B07D8" w:rsidRDefault="008C612F" w:rsidP="009750DA">
      <w:pPr>
        <w:jc w:val="both"/>
        <w:rPr>
          <w:rFonts w:ascii="GHEA Grapalat" w:hAnsi="GHEA Grapalat"/>
          <w:sz w:val="24"/>
          <w:szCs w:val="24"/>
          <w:lang w:val="hy-AM"/>
        </w:rPr>
      </w:pPr>
      <w:r w:rsidRPr="00A66A26">
        <w:rPr>
          <w:rFonts w:ascii="GHEA Grapalat" w:hAnsi="GHEA Grapalat"/>
          <w:sz w:val="24"/>
          <w:szCs w:val="24"/>
          <w:lang w:val="hy-AM"/>
        </w:rPr>
        <w:t xml:space="preserve">Կրթությունից դուրս մնացած </w:t>
      </w:r>
      <w:r w:rsidR="00A66A26" w:rsidRPr="00A66A26">
        <w:rPr>
          <w:rFonts w:ascii="GHEA Grapalat" w:hAnsi="GHEA Grapalat"/>
          <w:sz w:val="24"/>
          <w:szCs w:val="24"/>
          <w:lang w:val="hy-AM"/>
        </w:rPr>
        <w:t>երե</w:t>
      </w:r>
      <w:r w:rsidRPr="00A66A26">
        <w:rPr>
          <w:rFonts w:ascii="GHEA Grapalat" w:hAnsi="GHEA Grapalat"/>
          <w:sz w:val="24"/>
          <w:szCs w:val="24"/>
          <w:lang w:val="hy-AM"/>
        </w:rPr>
        <w:t>խաների բացահայտման մեխանիզմի սահմանման նպատակով ՀՀ կառավարության 2021 թվականի փետրվարի 11-ի N 154-Ն որոշմամբ ընդունվել է «Պարտադիր կրթությունից դուրս մնացած երեխաների բացահայտման և ուղղորդման կարգը» և գործարկվել է «Պարտադիր կրթությունից դուրս մնացած երեխաների բացահայտման» էլեկտրոնային ենթահամակարգը։ Համընդհանուր ներառականության գործընթացի շրջանակում գենդերային զգայուն մոտեցումների ապահովում. պարտադիր ուսուցումից  դուրս մնացած երեխաների, այդ թվում նաև՝ հաշմանդամություն ունեցող երեխաների, բացահայտման և ուղղորդման մեխանիզմների մշակման միջոցառման շրջանակում 2021թ</w:t>
      </w:r>
      <w:r w:rsidR="00A66A26">
        <w:rPr>
          <w:rFonts w:ascii="Cambria Math" w:hAnsi="Cambria Math"/>
          <w:sz w:val="24"/>
          <w:szCs w:val="24"/>
          <w:lang w:val="hy-AM"/>
        </w:rPr>
        <w:t xml:space="preserve">․ </w:t>
      </w:r>
      <w:r w:rsidRPr="00A66A26">
        <w:rPr>
          <w:rFonts w:ascii="GHEA Grapalat" w:hAnsi="GHEA Grapalat"/>
          <w:sz w:val="24"/>
          <w:szCs w:val="24"/>
          <w:lang w:val="hy-AM"/>
        </w:rPr>
        <w:t>ընթացքում Վայոց ձորի մարզում</w:t>
      </w:r>
      <w:r w:rsidR="00A66A26">
        <w:rPr>
          <w:rFonts w:ascii="GHEA Grapalat" w:hAnsi="GHEA Grapalat"/>
          <w:sz w:val="24"/>
          <w:szCs w:val="24"/>
          <w:lang w:val="hy-AM"/>
        </w:rPr>
        <w:t xml:space="preserve"> </w:t>
      </w:r>
      <w:r w:rsidRPr="00A66A26">
        <w:rPr>
          <w:rFonts w:ascii="GHEA Grapalat" w:hAnsi="GHEA Grapalat"/>
          <w:sz w:val="24"/>
          <w:szCs w:val="24"/>
          <w:lang w:val="hy-AM"/>
        </w:rPr>
        <w:t>վկայագրվել է կրթության առանձնահատուկ պայմանների</w:t>
      </w:r>
      <w:r w:rsidR="00A66A26">
        <w:rPr>
          <w:rFonts w:ascii="GHEA Grapalat" w:hAnsi="GHEA Grapalat"/>
          <w:sz w:val="24"/>
          <w:szCs w:val="24"/>
          <w:lang w:val="hy-AM"/>
        </w:rPr>
        <w:t xml:space="preserve"> </w:t>
      </w:r>
      <w:r w:rsidRPr="00A66A26">
        <w:rPr>
          <w:rFonts w:ascii="GHEA Grapalat" w:hAnsi="GHEA Grapalat"/>
          <w:sz w:val="24"/>
          <w:szCs w:val="24"/>
          <w:lang w:val="hy-AM"/>
        </w:rPr>
        <w:t>կարիք ունեցող 65  երեխա</w:t>
      </w:r>
      <w:r w:rsidR="00A66A26">
        <w:rPr>
          <w:rFonts w:ascii="GHEA Grapalat" w:hAnsi="GHEA Grapalat"/>
          <w:sz w:val="24"/>
          <w:szCs w:val="24"/>
          <w:lang w:val="hy-AM"/>
        </w:rPr>
        <w:t xml:space="preserve">: </w:t>
      </w:r>
      <w:r w:rsidRPr="00A66A26">
        <w:rPr>
          <w:rFonts w:ascii="GHEA Grapalat" w:hAnsi="GHEA Grapalat"/>
          <w:sz w:val="24"/>
          <w:szCs w:val="24"/>
          <w:lang w:val="hy-AM"/>
        </w:rPr>
        <w:t>Համընդհանուր ներառական կրթության անցմամբ պայմանավորված՝ մարզում  ներդրվել է</w:t>
      </w:r>
      <w:r w:rsidR="00CF6B69" w:rsidRPr="00CF6B69">
        <w:rPr>
          <w:rFonts w:ascii="GHEA Grapalat" w:hAnsi="GHEA Grapalat"/>
          <w:sz w:val="24"/>
          <w:szCs w:val="24"/>
          <w:lang w:val="hy-AM"/>
        </w:rPr>
        <w:t xml:space="preserve"> </w:t>
      </w:r>
      <w:r w:rsidRPr="00A66A26">
        <w:rPr>
          <w:rFonts w:ascii="GHEA Grapalat" w:hAnsi="GHEA Grapalat"/>
          <w:sz w:val="24"/>
          <w:szCs w:val="24"/>
          <w:lang w:val="hy-AM"/>
        </w:rPr>
        <w:t>նաև</w:t>
      </w:r>
      <w:r w:rsidR="00BF55C8">
        <w:rPr>
          <w:rFonts w:ascii="GHEA Grapalat" w:hAnsi="GHEA Grapalat"/>
          <w:sz w:val="24"/>
          <w:szCs w:val="24"/>
          <w:lang w:val="hy-AM"/>
        </w:rPr>
        <w:t xml:space="preserve"> </w:t>
      </w:r>
      <w:r w:rsidRPr="00A66A26">
        <w:rPr>
          <w:rFonts w:ascii="GHEA Grapalat" w:hAnsi="GHEA Grapalat"/>
          <w:sz w:val="24"/>
          <w:szCs w:val="24"/>
          <w:lang w:val="hy-AM"/>
        </w:rPr>
        <w:t>ուսուցչի օգնականի ինստիտուտը, Վայոց ձորի մարզում տարածքային</w:t>
      </w:r>
      <w:r w:rsidR="00BF55C8">
        <w:rPr>
          <w:rFonts w:ascii="GHEA Grapalat" w:hAnsi="GHEA Grapalat"/>
          <w:sz w:val="24"/>
          <w:szCs w:val="24"/>
          <w:lang w:val="hy-AM"/>
        </w:rPr>
        <w:t xml:space="preserve"> </w:t>
      </w:r>
      <w:r w:rsidRPr="00A66A26">
        <w:rPr>
          <w:rFonts w:ascii="GHEA Grapalat" w:hAnsi="GHEA Grapalat"/>
          <w:sz w:val="24"/>
          <w:szCs w:val="24"/>
          <w:lang w:val="hy-AM"/>
        </w:rPr>
        <w:t>մանկավարժահոգեբանական աջակցության կենտրոնի գործառույթներն իրականացնում է «Մանկական զարգացման հիմնադրամը»։</w:t>
      </w:r>
      <w:r w:rsidR="00BF55C8">
        <w:rPr>
          <w:rFonts w:ascii="GHEA Grapalat" w:hAnsi="GHEA Grapalat"/>
          <w:sz w:val="24"/>
          <w:szCs w:val="24"/>
          <w:lang w:val="hy-AM"/>
        </w:rPr>
        <w:t xml:space="preserve"> </w:t>
      </w:r>
      <w:r w:rsidRPr="00A66A26">
        <w:rPr>
          <w:rFonts w:ascii="GHEA Grapalat" w:hAnsi="GHEA Grapalat"/>
          <w:sz w:val="24"/>
          <w:szCs w:val="24"/>
          <w:lang w:val="hy-AM"/>
        </w:rPr>
        <w:t>ՀՀ Սյունիքի մարզում 2021թ</w:t>
      </w:r>
      <w:r w:rsidR="00BF55C8">
        <w:rPr>
          <w:rFonts w:ascii="Cambria Math" w:hAnsi="Cambria Math"/>
          <w:sz w:val="24"/>
          <w:szCs w:val="24"/>
          <w:lang w:val="hy-AM"/>
        </w:rPr>
        <w:t xml:space="preserve">․ </w:t>
      </w:r>
      <w:r w:rsidRPr="00A66A26">
        <w:rPr>
          <w:rFonts w:ascii="GHEA Grapalat" w:hAnsi="GHEA Grapalat"/>
          <w:sz w:val="24"/>
          <w:szCs w:val="24"/>
          <w:lang w:val="hy-AM"/>
        </w:rPr>
        <w:t>ընթացքում տարբեր սոցիալական պատճառներով դպրոց չհաճախող</w:t>
      </w:r>
      <w:r w:rsidR="007B07D8">
        <w:rPr>
          <w:rFonts w:ascii="GHEA Grapalat" w:hAnsi="GHEA Grapalat"/>
          <w:sz w:val="24"/>
          <w:szCs w:val="24"/>
          <w:lang w:val="hy-AM"/>
        </w:rPr>
        <w:t xml:space="preserve"> </w:t>
      </w:r>
      <w:r w:rsidRPr="00A66A26">
        <w:rPr>
          <w:rFonts w:ascii="GHEA Grapalat" w:hAnsi="GHEA Grapalat"/>
          <w:sz w:val="24"/>
          <w:szCs w:val="24"/>
          <w:lang w:val="hy-AM"/>
        </w:rPr>
        <w:t>երեխաներ</w:t>
      </w:r>
      <w:r w:rsidR="007B07D8">
        <w:rPr>
          <w:rFonts w:ascii="GHEA Grapalat" w:hAnsi="GHEA Grapalat"/>
          <w:sz w:val="24"/>
          <w:szCs w:val="24"/>
          <w:lang w:val="hy-AM"/>
        </w:rPr>
        <w:t xml:space="preserve"> </w:t>
      </w:r>
      <w:r w:rsidRPr="00A66A26">
        <w:rPr>
          <w:rFonts w:ascii="GHEA Grapalat" w:hAnsi="GHEA Grapalat"/>
          <w:sz w:val="24"/>
          <w:szCs w:val="24"/>
          <w:lang w:val="hy-AM"/>
        </w:rPr>
        <w:t>(այդ թվում հաշմանդամություն ունեցող,</w:t>
      </w:r>
      <w:r w:rsidR="007B07D8">
        <w:rPr>
          <w:rFonts w:ascii="GHEA Grapalat" w:hAnsi="GHEA Grapalat"/>
          <w:sz w:val="24"/>
          <w:szCs w:val="24"/>
          <w:lang w:val="hy-AM"/>
        </w:rPr>
        <w:t xml:space="preserve"> </w:t>
      </w:r>
      <w:r w:rsidRPr="00A66A26">
        <w:rPr>
          <w:rFonts w:ascii="GHEA Grapalat" w:hAnsi="GHEA Grapalat"/>
          <w:sz w:val="24"/>
          <w:szCs w:val="24"/>
          <w:lang w:val="hy-AM"/>
        </w:rPr>
        <w:t>ազգային փոքրամասնություններին պատկանող</w:t>
      </w:r>
      <w:r w:rsidR="00CF6B69" w:rsidRPr="00CF6B69">
        <w:rPr>
          <w:rFonts w:ascii="GHEA Grapalat" w:hAnsi="GHEA Grapalat"/>
          <w:sz w:val="24"/>
          <w:szCs w:val="24"/>
          <w:lang w:val="hy-AM"/>
        </w:rPr>
        <w:t xml:space="preserve"> </w:t>
      </w:r>
      <w:r w:rsidRPr="00A66A26">
        <w:rPr>
          <w:rFonts w:ascii="GHEA Grapalat" w:hAnsi="GHEA Grapalat"/>
          <w:sz w:val="24"/>
          <w:szCs w:val="24"/>
          <w:lang w:val="hy-AM"/>
        </w:rPr>
        <w:t>և գյուղական բնակավայրերում ապրող) հաշվառված չեն: 2021թ</w:t>
      </w:r>
      <w:r w:rsidR="007B07D8">
        <w:rPr>
          <w:rFonts w:ascii="Cambria Math" w:hAnsi="Cambria Math"/>
          <w:sz w:val="24"/>
          <w:szCs w:val="24"/>
          <w:lang w:val="hy-AM"/>
        </w:rPr>
        <w:t xml:space="preserve">․ </w:t>
      </w:r>
      <w:r w:rsidRPr="00A66A26">
        <w:rPr>
          <w:rFonts w:ascii="GHEA Grapalat" w:hAnsi="GHEA Grapalat"/>
          <w:sz w:val="24"/>
          <w:szCs w:val="24"/>
          <w:lang w:val="hy-AM"/>
        </w:rPr>
        <w:t>կրթության առանձնահատուկ պայմանների կարիք ունեցող  137</w:t>
      </w:r>
      <w:r w:rsidR="00C9330B" w:rsidRPr="00C9330B">
        <w:rPr>
          <w:rFonts w:ascii="GHEA Grapalat" w:hAnsi="GHEA Grapalat"/>
          <w:sz w:val="24"/>
          <w:szCs w:val="24"/>
          <w:lang w:val="hy-AM"/>
        </w:rPr>
        <w:t xml:space="preserve"> </w:t>
      </w:r>
      <w:r w:rsidRPr="00A66A26">
        <w:rPr>
          <w:rFonts w:ascii="GHEA Grapalat" w:hAnsi="GHEA Grapalat"/>
          <w:sz w:val="24"/>
          <w:szCs w:val="24"/>
          <w:lang w:val="hy-AM"/>
        </w:rPr>
        <w:t>երեխաների տրվել են վկայագրեր՝ ապահովելով երեխաների</w:t>
      </w:r>
      <w:r w:rsidR="007B07D8">
        <w:rPr>
          <w:rFonts w:ascii="GHEA Grapalat" w:hAnsi="GHEA Grapalat"/>
          <w:sz w:val="24"/>
          <w:szCs w:val="24"/>
          <w:lang w:val="hy-AM"/>
        </w:rPr>
        <w:t xml:space="preserve"> </w:t>
      </w:r>
      <w:r w:rsidRPr="00A66A26">
        <w:rPr>
          <w:rFonts w:ascii="GHEA Grapalat" w:hAnsi="GHEA Grapalat"/>
          <w:sz w:val="24"/>
          <w:szCs w:val="24"/>
          <w:lang w:val="hy-AM"/>
        </w:rPr>
        <w:t>կրթություն ստանալու իրավունքը: 2021թ. ընթացքում ՀՀ Տավուշի մարզի</w:t>
      </w:r>
      <w:r w:rsidR="007B07D8">
        <w:rPr>
          <w:rFonts w:ascii="GHEA Grapalat" w:hAnsi="GHEA Grapalat"/>
          <w:sz w:val="24"/>
          <w:szCs w:val="24"/>
          <w:lang w:val="hy-AM"/>
        </w:rPr>
        <w:t xml:space="preserve"> </w:t>
      </w:r>
      <w:r w:rsidRPr="00A66A26">
        <w:rPr>
          <w:rFonts w:ascii="GHEA Grapalat" w:hAnsi="GHEA Grapalat"/>
          <w:sz w:val="24"/>
          <w:szCs w:val="24"/>
          <w:lang w:val="hy-AM"/>
        </w:rPr>
        <w:t>դպրոցներում պարտադիր ուսուցումից դուրս մնացած բոլոր</w:t>
      </w:r>
      <w:r w:rsidR="007B07D8">
        <w:rPr>
          <w:rFonts w:ascii="GHEA Grapalat" w:hAnsi="GHEA Grapalat"/>
          <w:sz w:val="24"/>
          <w:szCs w:val="24"/>
          <w:lang w:val="hy-AM"/>
        </w:rPr>
        <w:t xml:space="preserve"> 7 </w:t>
      </w:r>
      <w:r w:rsidRPr="00A66A26">
        <w:rPr>
          <w:rFonts w:ascii="GHEA Grapalat" w:hAnsi="GHEA Grapalat"/>
          <w:sz w:val="24"/>
          <w:szCs w:val="24"/>
          <w:lang w:val="hy-AM"/>
        </w:rPr>
        <w:t xml:space="preserve">աշակերտները (2 աղջիկ, 5 տղա) վերադարձել են հանրակրթություն։ </w:t>
      </w:r>
      <w:r w:rsidRPr="007B07D8">
        <w:rPr>
          <w:rFonts w:ascii="GHEA Grapalat" w:hAnsi="GHEA Grapalat"/>
          <w:sz w:val="24"/>
          <w:szCs w:val="24"/>
          <w:lang w:val="hy-AM"/>
        </w:rPr>
        <w:t xml:space="preserve">2021թ. </w:t>
      </w:r>
      <w:r w:rsidR="007B07D8" w:rsidRPr="007B07D8">
        <w:rPr>
          <w:rFonts w:ascii="GHEA Grapalat" w:hAnsi="GHEA Grapalat"/>
          <w:sz w:val="24"/>
          <w:szCs w:val="24"/>
          <w:lang w:val="hy-AM"/>
        </w:rPr>
        <w:t>ը</w:t>
      </w:r>
      <w:r w:rsidRPr="007B07D8">
        <w:rPr>
          <w:rFonts w:ascii="GHEA Grapalat" w:hAnsi="GHEA Grapalat"/>
          <w:sz w:val="24"/>
          <w:szCs w:val="24"/>
          <w:lang w:val="hy-AM"/>
        </w:rPr>
        <w:t>նթացքում մարզում վկայագրվել են կրթության առանձնահատուկ պայմանների կարիք ունեցող 175 երեխա:</w:t>
      </w:r>
    </w:p>
    <w:p w:rsidR="00B4226C" w:rsidRPr="000242F0" w:rsidRDefault="008C612F" w:rsidP="009750DA">
      <w:pPr>
        <w:jc w:val="both"/>
        <w:rPr>
          <w:rFonts w:ascii="GHEA Grapalat" w:hAnsi="GHEA Grapalat"/>
          <w:sz w:val="24"/>
          <w:szCs w:val="24"/>
          <w:lang w:val="hy-AM"/>
        </w:rPr>
      </w:pPr>
      <w:r w:rsidRPr="000242F0">
        <w:rPr>
          <w:rFonts w:ascii="GHEA Grapalat" w:hAnsi="GHEA Grapalat"/>
          <w:sz w:val="24"/>
          <w:szCs w:val="24"/>
          <w:lang w:val="hy-AM"/>
        </w:rPr>
        <w:t>Հանրակրթական, նախնական (արհեստագործական) և միջին մասնագիտական ուսումնական հաստատությունների վարչական և մանկավարժական աշխատակազմի շրջանում գենդերային հավասարության թեմաներով դասընթացների, քննարկումների կազմակերպման նպատակով 2021թ</w:t>
      </w:r>
      <w:r w:rsidR="000242F0">
        <w:rPr>
          <w:rFonts w:ascii="Cambria Math" w:hAnsi="Cambria Math"/>
          <w:sz w:val="24"/>
          <w:szCs w:val="24"/>
          <w:lang w:val="hy-AM"/>
        </w:rPr>
        <w:t xml:space="preserve">․ </w:t>
      </w:r>
      <w:r w:rsidRPr="000242F0">
        <w:rPr>
          <w:rFonts w:ascii="GHEA Grapalat" w:hAnsi="GHEA Grapalat"/>
          <w:sz w:val="24"/>
          <w:szCs w:val="24"/>
          <w:lang w:val="hy-AM"/>
        </w:rPr>
        <w:t>վերապատրաստվել է</w:t>
      </w:r>
      <w:r w:rsidR="000242F0">
        <w:rPr>
          <w:rFonts w:ascii="GHEA Grapalat" w:hAnsi="GHEA Grapalat"/>
          <w:sz w:val="24"/>
          <w:szCs w:val="24"/>
          <w:lang w:val="hy-AM"/>
        </w:rPr>
        <w:t xml:space="preserve"> </w:t>
      </w:r>
      <w:r w:rsidRPr="000242F0">
        <w:rPr>
          <w:rFonts w:ascii="GHEA Grapalat" w:hAnsi="GHEA Grapalat"/>
          <w:sz w:val="24"/>
          <w:szCs w:val="24"/>
          <w:lang w:val="hy-AM"/>
        </w:rPr>
        <w:t xml:space="preserve">1171 ուսուցիչ և ուսուցչի օգնական: Իրականացվել է վերապատրաստումներ ՀՀ Տավուշի մարզի 593 </w:t>
      </w:r>
      <w:r w:rsidR="000242F0">
        <w:rPr>
          <w:rFonts w:ascii="GHEA Grapalat" w:hAnsi="GHEA Grapalat"/>
          <w:sz w:val="24"/>
          <w:szCs w:val="24"/>
          <w:lang w:val="hy-AM"/>
        </w:rPr>
        <w:t>ուսուց</w:t>
      </w:r>
      <w:r w:rsidRPr="000242F0">
        <w:rPr>
          <w:rFonts w:ascii="GHEA Grapalat" w:hAnsi="GHEA Grapalat"/>
          <w:sz w:val="24"/>
          <w:szCs w:val="24"/>
          <w:lang w:val="hy-AM"/>
        </w:rPr>
        <w:t>չի</w:t>
      </w:r>
      <w:r w:rsidR="000242F0">
        <w:rPr>
          <w:rFonts w:ascii="GHEA Grapalat" w:hAnsi="GHEA Grapalat"/>
          <w:sz w:val="24"/>
          <w:szCs w:val="24"/>
          <w:lang w:val="hy-AM"/>
        </w:rPr>
        <w:t xml:space="preserve"> </w:t>
      </w:r>
      <w:r w:rsidRPr="000242F0">
        <w:rPr>
          <w:rFonts w:ascii="GHEA Grapalat" w:hAnsi="GHEA Grapalat"/>
          <w:sz w:val="24"/>
          <w:szCs w:val="24"/>
          <w:lang w:val="hy-AM"/>
        </w:rPr>
        <w:t>համար նոր պետական չափորոշչի, առարկայական չափորոշիչների և ծրագրերի ուղղությամբ։</w:t>
      </w:r>
      <w:r w:rsidR="000242F0">
        <w:rPr>
          <w:rFonts w:ascii="GHEA Grapalat" w:hAnsi="GHEA Grapalat"/>
          <w:sz w:val="24"/>
          <w:szCs w:val="24"/>
          <w:lang w:val="hy-AM"/>
        </w:rPr>
        <w:t xml:space="preserve"> </w:t>
      </w:r>
      <w:r w:rsidRPr="000242F0">
        <w:rPr>
          <w:rFonts w:ascii="GHEA Grapalat" w:hAnsi="GHEA Grapalat"/>
          <w:sz w:val="24"/>
          <w:szCs w:val="24"/>
          <w:lang w:val="hy-AM"/>
        </w:rPr>
        <w:t>Վերապատրաստումներն ունեցել են նաև գենդերային  բաղադրիչ</w:t>
      </w:r>
      <w:r w:rsidR="000242F0">
        <w:rPr>
          <w:rFonts w:ascii="GHEA Grapalat" w:hAnsi="GHEA Grapalat"/>
          <w:sz w:val="24"/>
          <w:szCs w:val="24"/>
          <w:lang w:val="hy-AM"/>
        </w:rPr>
        <w:t xml:space="preserve">: </w:t>
      </w:r>
      <w:r w:rsidRPr="000242F0">
        <w:rPr>
          <w:rFonts w:ascii="GHEA Grapalat" w:hAnsi="GHEA Grapalat"/>
          <w:sz w:val="24"/>
          <w:szCs w:val="24"/>
          <w:lang w:val="hy-AM"/>
        </w:rPr>
        <w:t>Նախնական (արհեստագործական) և միջին մասնագիտական կրթության</w:t>
      </w:r>
      <w:r w:rsidR="000242F0">
        <w:rPr>
          <w:rFonts w:ascii="GHEA Grapalat" w:hAnsi="GHEA Grapalat"/>
          <w:sz w:val="24"/>
          <w:szCs w:val="24"/>
          <w:lang w:val="hy-AM"/>
        </w:rPr>
        <w:t xml:space="preserve"> </w:t>
      </w:r>
      <w:r w:rsidRPr="000242F0">
        <w:rPr>
          <w:rFonts w:ascii="GHEA Grapalat" w:hAnsi="GHEA Grapalat"/>
          <w:sz w:val="24"/>
          <w:szCs w:val="24"/>
          <w:lang w:val="hy-AM"/>
        </w:rPr>
        <w:t xml:space="preserve">համակարգի մանկավարժների համար </w:t>
      </w:r>
      <w:r w:rsidRPr="000242F0">
        <w:rPr>
          <w:rFonts w:ascii="GHEA Grapalat" w:hAnsi="GHEA Grapalat"/>
          <w:sz w:val="24"/>
          <w:szCs w:val="24"/>
          <w:lang w:val="hy-AM"/>
        </w:rPr>
        <w:lastRenderedPageBreak/>
        <w:t>կազմակերպված վերապատրաստումներն իրականացվել են թե´ իրավահավասարության</w:t>
      </w:r>
      <w:r w:rsidR="00CC7AC8">
        <w:rPr>
          <w:rFonts w:ascii="GHEA Grapalat" w:hAnsi="GHEA Grapalat"/>
          <w:sz w:val="24"/>
          <w:szCs w:val="24"/>
          <w:lang w:val="hy-AM"/>
        </w:rPr>
        <w:t xml:space="preserve">, </w:t>
      </w:r>
      <w:r w:rsidRPr="000242F0">
        <w:rPr>
          <w:rFonts w:ascii="GHEA Grapalat" w:hAnsi="GHEA Grapalat"/>
          <w:sz w:val="24"/>
          <w:szCs w:val="24"/>
          <w:lang w:val="hy-AM"/>
        </w:rPr>
        <w:t>թե</w:t>
      </w:r>
      <w:r w:rsidR="000242F0">
        <w:rPr>
          <w:rFonts w:ascii="GHEA Grapalat" w:hAnsi="GHEA Grapalat"/>
          <w:sz w:val="24"/>
          <w:szCs w:val="24"/>
          <w:lang w:val="hy-AM"/>
        </w:rPr>
        <w:t>՛</w:t>
      </w:r>
      <w:r w:rsidRPr="000242F0">
        <w:rPr>
          <w:rFonts w:ascii="GHEA Grapalat" w:hAnsi="GHEA Grapalat"/>
          <w:sz w:val="24"/>
          <w:szCs w:val="24"/>
          <w:lang w:val="hy-AM"/>
        </w:rPr>
        <w:t xml:space="preserve"> խտրականության արգելքի թեմաներով: Վերապատրաստումներին մասնակցել</w:t>
      </w:r>
      <w:r w:rsidR="00C9330B">
        <w:rPr>
          <w:rFonts w:ascii="GHEA Grapalat" w:hAnsi="GHEA Grapalat"/>
          <w:sz w:val="24"/>
          <w:szCs w:val="24"/>
          <w:lang w:val="hy-AM"/>
        </w:rPr>
        <w:t xml:space="preserve"> է </w:t>
      </w:r>
      <w:r w:rsidRPr="000242F0">
        <w:rPr>
          <w:rFonts w:ascii="GHEA Grapalat" w:hAnsi="GHEA Grapalat"/>
          <w:sz w:val="24"/>
          <w:szCs w:val="24"/>
          <w:lang w:val="hy-AM"/>
        </w:rPr>
        <w:t>995 աշխատակից:</w:t>
      </w:r>
    </w:p>
    <w:p w:rsidR="00B4226C" w:rsidRPr="006F6A84" w:rsidRDefault="008C612F" w:rsidP="009750DA">
      <w:pPr>
        <w:jc w:val="both"/>
        <w:rPr>
          <w:rFonts w:ascii="GHEA Grapalat" w:hAnsi="GHEA Grapalat"/>
          <w:sz w:val="24"/>
          <w:szCs w:val="24"/>
          <w:lang w:val="hy-AM"/>
        </w:rPr>
      </w:pPr>
      <w:r w:rsidRPr="006F6A84">
        <w:rPr>
          <w:rFonts w:ascii="GHEA Grapalat" w:hAnsi="GHEA Grapalat"/>
          <w:sz w:val="24"/>
          <w:szCs w:val="24"/>
          <w:lang w:val="hy-AM"/>
        </w:rPr>
        <w:t>2021թ</w:t>
      </w:r>
      <w:r w:rsidR="006F6A84">
        <w:rPr>
          <w:rFonts w:ascii="Cambria Math" w:hAnsi="Cambria Math"/>
          <w:sz w:val="24"/>
          <w:szCs w:val="24"/>
          <w:lang w:val="hy-AM"/>
        </w:rPr>
        <w:t xml:space="preserve">․ </w:t>
      </w:r>
      <w:r w:rsidRPr="006F6A84">
        <w:rPr>
          <w:rFonts w:ascii="GHEA Grapalat" w:hAnsi="GHEA Grapalat"/>
          <w:sz w:val="24"/>
          <w:szCs w:val="24"/>
          <w:lang w:val="hy-AM"/>
        </w:rPr>
        <w:t>շարունակվել է ՀՀ ԿԳՄՍ նախարարի 2020 թվականի նոյեմբերի 26-ի N 1692-Ա/2 հրամանով</w:t>
      </w:r>
      <w:r w:rsidR="00DA4BB8">
        <w:rPr>
          <w:rFonts w:ascii="GHEA Grapalat" w:hAnsi="GHEA Grapalat"/>
          <w:sz w:val="24"/>
          <w:szCs w:val="24"/>
          <w:lang w:val="hy-AM"/>
        </w:rPr>
        <w:t xml:space="preserve"> </w:t>
      </w:r>
      <w:r w:rsidRPr="006F6A84">
        <w:rPr>
          <w:rFonts w:ascii="GHEA Grapalat" w:hAnsi="GHEA Grapalat"/>
          <w:sz w:val="24"/>
          <w:szCs w:val="24"/>
          <w:lang w:val="hy-AM"/>
        </w:rPr>
        <w:t>հաստատված գիտական և գիտատեխնիկական գործունեության պայմանագրային (թեմատիկ) ֆինանսավորման շրջանակում կին ղեկավարների առաջխաղացմանն ուղղված գիտական թեմաների հայտերի ընտրության մրցույթի արդյունքում</w:t>
      </w:r>
      <w:r w:rsidR="00DA4BB8">
        <w:rPr>
          <w:rFonts w:ascii="GHEA Grapalat" w:hAnsi="GHEA Grapalat"/>
          <w:sz w:val="24"/>
          <w:szCs w:val="24"/>
          <w:lang w:val="hy-AM"/>
        </w:rPr>
        <w:t xml:space="preserve"> </w:t>
      </w:r>
      <w:r w:rsidRPr="006F6A84">
        <w:rPr>
          <w:rFonts w:ascii="GHEA Grapalat" w:hAnsi="GHEA Grapalat"/>
          <w:sz w:val="24"/>
          <w:szCs w:val="24"/>
          <w:lang w:val="hy-AM"/>
        </w:rPr>
        <w:t>ֆինանսավորման երաշխավորված 15 գիտական թեմաների ֆինանսավորումը: 2021թ</w:t>
      </w:r>
      <w:r w:rsidR="006F6A84">
        <w:rPr>
          <w:rFonts w:ascii="Cambria Math" w:hAnsi="Cambria Math"/>
          <w:sz w:val="24"/>
          <w:szCs w:val="24"/>
          <w:lang w:val="hy-AM"/>
        </w:rPr>
        <w:t xml:space="preserve">․ </w:t>
      </w:r>
      <w:r w:rsidRPr="006F6A84">
        <w:rPr>
          <w:rFonts w:ascii="GHEA Grapalat" w:hAnsi="GHEA Grapalat"/>
          <w:sz w:val="24"/>
          <w:szCs w:val="24"/>
          <w:lang w:val="hy-AM"/>
        </w:rPr>
        <w:t>դեկտեմբերին ստացվել</w:t>
      </w:r>
      <w:r w:rsidR="006F6A84">
        <w:rPr>
          <w:rFonts w:ascii="GHEA Grapalat" w:hAnsi="GHEA Grapalat"/>
          <w:sz w:val="24"/>
          <w:szCs w:val="24"/>
          <w:lang w:val="hy-AM"/>
        </w:rPr>
        <w:t xml:space="preserve"> </w:t>
      </w:r>
      <w:r w:rsidRPr="006F6A84">
        <w:rPr>
          <w:rFonts w:ascii="GHEA Grapalat" w:hAnsi="GHEA Grapalat"/>
          <w:sz w:val="24"/>
          <w:szCs w:val="24"/>
          <w:lang w:val="hy-AM"/>
        </w:rPr>
        <w:t>են ֆինանսավորման երաշխավորված 15 գիտական թեմաների իրականացման մասին ընթացիկ հաշվետվություններ: Մրցույթի նպատակն է՝ դրամաշնորհներ տրամադրել 36 ամիս տևողությամբ՝ 4-5 անձից բաղկացած գիտահետազոտական խմբերին: Մրցույթի առանձնահատկությունը կայանում է նրանում, որ խմբի ղեկավարը և խմբի՝ մինչև 35 տարեկան կատարողը, պետք է լինեն կին: Ինչպես նաև Գիտության կոմիտեում առկա է ՀՀ պետական բյուջեի հաշվին ֆինա</w:t>
      </w:r>
      <w:r w:rsidR="005640FE">
        <w:rPr>
          <w:rFonts w:ascii="GHEA Grapalat" w:hAnsi="GHEA Grapalat"/>
          <w:sz w:val="24"/>
          <w:szCs w:val="24"/>
          <w:lang w:val="hy-AM"/>
        </w:rPr>
        <w:t>ն</w:t>
      </w:r>
      <w:r w:rsidRPr="006F6A84">
        <w:rPr>
          <w:rFonts w:ascii="GHEA Grapalat" w:hAnsi="GHEA Grapalat"/>
          <w:sz w:val="24"/>
          <w:szCs w:val="24"/>
          <w:lang w:val="hy-AM"/>
        </w:rPr>
        <w:t>սավորվող գիտական և գիտատեխնիկական գործունեության ծրագրերում և թեմաներում  ընդգրկված գիտաշխատողների մասին էլեկտրոնային շտեմարան, որտեղ</w:t>
      </w:r>
      <w:r w:rsidR="00E3764A">
        <w:rPr>
          <w:rFonts w:ascii="GHEA Grapalat" w:hAnsi="GHEA Grapalat"/>
          <w:sz w:val="24"/>
          <w:szCs w:val="24"/>
          <w:lang w:val="hy-AM"/>
        </w:rPr>
        <w:t xml:space="preserve"> </w:t>
      </w:r>
      <w:r w:rsidRPr="006F6A84">
        <w:rPr>
          <w:rFonts w:ascii="GHEA Grapalat" w:hAnsi="GHEA Grapalat"/>
          <w:sz w:val="24"/>
          <w:szCs w:val="24"/>
          <w:lang w:val="hy-AM"/>
        </w:rPr>
        <w:t>իրականացվում է տվյալների հավաքագրում, թարմացում, մշակում և վերլուծություն (Գ.3.5):</w:t>
      </w:r>
    </w:p>
    <w:p w:rsidR="00B4226C" w:rsidRPr="00E3764A" w:rsidRDefault="008C612F" w:rsidP="009750DA">
      <w:pPr>
        <w:jc w:val="both"/>
        <w:rPr>
          <w:rFonts w:ascii="GHEA Grapalat" w:hAnsi="GHEA Grapalat"/>
          <w:sz w:val="24"/>
          <w:szCs w:val="24"/>
          <w:lang w:val="hy-AM"/>
        </w:rPr>
      </w:pPr>
      <w:r w:rsidRPr="00E3764A">
        <w:rPr>
          <w:rFonts w:ascii="GHEA Grapalat" w:hAnsi="GHEA Grapalat"/>
          <w:sz w:val="24"/>
          <w:szCs w:val="24"/>
          <w:lang w:val="hy-AM"/>
        </w:rPr>
        <w:t>2021թ</w:t>
      </w:r>
      <w:r w:rsidR="00E3764A">
        <w:rPr>
          <w:rFonts w:ascii="Cambria Math" w:hAnsi="Cambria Math"/>
          <w:sz w:val="24"/>
          <w:szCs w:val="24"/>
          <w:lang w:val="hy-AM"/>
        </w:rPr>
        <w:t xml:space="preserve">․ </w:t>
      </w:r>
      <w:r w:rsidRPr="00E3764A">
        <w:rPr>
          <w:rFonts w:ascii="GHEA Grapalat" w:hAnsi="GHEA Grapalat"/>
          <w:sz w:val="24"/>
          <w:szCs w:val="24"/>
          <w:lang w:val="hy-AM"/>
        </w:rPr>
        <w:t>ընթացքում «Գենդերային հավասարություն» թեմայով դասընթացներ է կազմակերպվել ՀՀ ոստիկանության կրթահամալիրի 40 սովորողի համար: Ինչպես նաև</w:t>
      </w:r>
      <w:r w:rsidR="00677144">
        <w:rPr>
          <w:rFonts w:ascii="GHEA Grapalat" w:hAnsi="GHEA Grapalat"/>
          <w:sz w:val="24"/>
          <w:szCs w:val="24"/>
          <w:lang w:val="hy-AM"/>
        </w:rPr>
        <w:t xml:space="preserve"> </w:t>
      </w:r>
      <w:r w:rsidRPr="00E3764A">
        <w:rPr>
          <w:rFonts w:ascii="GHEA Grapalat" w:hAnsi="GHEA Grapalat"/>
          <w:sz w:val="24"/>
          <w:szCs w:val="24"/>
          <w:lang w:val="hy-AM"/>
        </w:rPr>
        <w:t>ՀՀ ոստիկանության ծառայողների՝ մասնավորապես ոստիկանության անչափահասների գործերով և ընտանիքում բռնության կանխարգելման ստորաբաժանումների իրավասու ծառայողների կողմից 2021թ</w:t>
      </w:r>
      <w:r w:rsidR="00677144">
        <w:rPr>
          <w:rFonts w:ascii="Cambria Math" w:hAnsi="Cambria Math"/>
          <w:sz w:val="24"/>
          <w:szCs w:val="24"/>
          <w:lang w:val="hy-AM"/>
        </w:rPr>
        <w:t xml:space="preserve">․ </w:t>
      </w:r>
      <w:r w:rsidRPr="00E3764A">
        <w:rPr>
          <w:rFonts w:ascii="GHEA Grapalat" w:hAnsi="GHEA Grapalat"/>
          <w:sz w:val="24"/>
          <w:szCs w:val="24"/>
          <w:lang w:val="hy-AM"/>
        </w:rPr>
        <w:t>ընթացքում</w:t>
      </w:r>
      <w:r w:rsidR="00677144">
        <w:rPr>
          <w:rFonts w:ascii="GHEA Grapalat" w:hAnsi="GHEA Grapalat"/>
          <w:sz w:val="24"/>
          <w:szCs w:val="24"/>
          <w:lang w:val="hy-AM"/>
        </w:rPr>
        <w:t xml:space="preserve"> </w:t>
      </w:r>
      <w:r w:rsidRPr="00E3764A">
        <w:rPr>
          <w:rFonts w:ascii="GHEA Grapalat" w:hAnsi="GHEA Grapalat"/>
          <w:sz w:val="24"/>
          <w:szCs w:val="24"/>
          <w:lang w:val="hy-AM"/>
        </w:rPr>
        <w:t>ՀՀ տարածքում գործող հանրակրթական դպրոցներում և այլ ուսումնական հաստատություններում տարբեր իրավական թեմաներով կազմակերպվել են կանխարգելիչ բնույթի հանդիպում-զրույցներ, որոնց ընթացքում անդրադարձ է կատարվել նաև</w:t>
      </w:r>
      <w:r w:rsidR="00677144">
        <w:rPr>
          <w:rFonts w:ascii="GHEA Grapalat" w:hAnsi="GHEA Grapalat"/>
          <w:sz w:val="24"/>
          <w:szCs w:val="24"/>
          <w:lang w:val="hy-AM"/>
        </w:rPr>
        <w:t xml:space="preserve"> </w:t>
      </w:r>
      <w:r w:rsidRPr="00E3764A">
        <w:rPr>
          <w:rFonts w:ascii="GHEA Grapalat" w:hAnsi="GHEA Grapalat"/>
          <w:sz w:val="24"/>
          <w:szCs w:val="24"/>
          <w:lang w:val="hy-AM"/>
        </w:rPr>
        <w:t>գենդերային հիմնախնդիրներին, կանանց և</w:t>
      </w:r>
      <w:r w:rsidR="00F51D88" w:rsidRPr="00F51D88">
        <w:rPr>
          <w:rFonts w:ascii="GHEA Grapalat" w:hAnsi="GHEA Grapalat"/>
          <w:sz w:val="24"/>
          <w:szCs w:val="24"/>
          <w:lang w:val="hy-AM"/>
        </w:rPr>
        <w:t xml:space="preserve"> </w:t>
      </w:r>
      <w:r w:rsidRPr="00E3764A">
        <w:rPr>
          <w:rFonts w:ascii="GHEA Grapalat" w:hAnsi="GHEA Grapalat"/>
          <w:sz w:val="24"/>
          <w:szCs w:val="24"/>
          <w:lang w:val="hy-AM"/>
        </w:rPr>
        <w:t>տղամարդկանց իրավահավասարությանը, ինչպես նաև ընտանիքում բռնության ենթարկված անձանց պաշտպանությանը։</w:t>
      </w:r>
      <w:r w:rsidR="00F51D88">
        <w:rPr>
          <w:rFonts w:ascii="GHEA Grapalat" w:hAnsi="GHEA Grapalat"/>
          <w:sz w:val="24"/>
          <w:szCs w:val="24"/>
          <w:lang w:val="hy-AM"/>
        </w:rPr>
        <w:t xml:space="preserve"> </w:t>
      </w:r>
      <w:r w:rsidRPr="00E3764A">
        <w:rPr>
          <w:rFonts w:ascii="GHEA Grapalat" w:hAnsi="GHEA Grapalat"/>
          <w:sz w:val="24"/>
          <w:szCs w:val="24"/>
          <w:lang w:val="hy-AM"/>
        </w:rPr>
        <w:t>ՀՀ ոստիկանության մասնագիտացված վարչության ծառայողները մասնակցել են ինչպես անչափահասների, այնպես էլ չափահաս անձանց իրազեկվածության բարձրացմանն ուղղված «Մայրիկ և երեխա էքսպո - 2021» միջոցառմանը:</w:t>
      </w:r>
    </w:p>
    <w:p w:rsidR="00B4226C" w:rsidRPr="00E3764A" w:rsidRDefault="00B4226C" w:rsidP="009750DA">
      <w:pPr>
        <w:jc w:val="both"/>
        <w:rPr>
          <w:rFonts w:ascii="GHEA Grapalat" w:hAnsi="GHEA Grapalat"/>
          <w:sz w:val="24"/>
          <w:szCs w:val="24"/>
          <w:lang w:val="hy-AM"/>
        </w:rPr>
      </w:pPr>
    </w:p>
    <w:p w:rsidR="00B4226C" w:rsidRPr="00CC7AC8" w:rsidRDefault="008C612F" w:rsidP="009750DA">
      <w:pPr>
        <w:jc w:val="both"/>
        <w:rPr>
          <w:rFonts w:ascii="GHEA Grapalat" w:hAnsi="GHEA Grapalat"/>
          <w:sz w:val="24"/>
          <w:szCs w:val="24"/>
          <w:lang w:val="hy-AM"/>
        </w:rPr>
      </w:pPr>
      <w:r w:rsidRPr="00F51D88">
        <w:rPr>
          <w:rFonts w:ascii="GHEA Grapalat" w:hAnsi="GHEA Grapalat"/>
          <w:b/>
          <w:sz w:val="24"/>
          <w:szCs w:val="24"/>
          <w:lang w:val="hy-AM"/>
        </w:rPr>
        <w:t>Գերակայություն 4. Առողջապահության ոլորտում կանանց և տղամարդկանց հավասար հնարավորությունների ընդլայնում</w:t>
      </w:r>
    </w:p>
    <w:p w:rsidR="00B4226C" w:rsidRPr="00CC7AC8" w:rsidRDefault="008C612F" w:rsidP="009750DA">
      <w:pPr>
        <w:jc w:val="both"/>
        <w:rPr>
          <w:rFonts w:ascii="GHEA Grapalat" w:hAnsi="GHEA Grapalat"/>
          <w:sz w:val="24"/>
          <w:szCs w:val="24"/>
          <w:lang w:val="hy-AM"/>
        </w:rPr>
      </w:pPr>
      <w:r w:rsidRPr="00CC7AC8">
        <w:rPr>
          <w:rFonts w:ascii="GHEA Grapalat" w:hAnsi="GHEA Grapalat"/>
          <w:sz w:val="24"/>
          <w:szCs w:val="24"/>
          <w:lang w:val="hy-AM"/>
        </w:rPr>
        <w:lastRenderedPageBreak/>
        <w:t xml:space="preserve">Կանանց առողջապահական ծառայություններ մատուցող  կազմակերպությունների մասնագետների համար հաշմանդամություն ունեցող կանանց սեռական և վերարտադրողական իրավունքների պաշտպանությանն ուղղված վերապատրաստման նպատակով Կանանց ռեսուրսային կենտրոն հասարակական կազմակերպության կողմից ընտանեկան բժիշկների և մանկաբարձ-գինեկոլոգների համար կազմակերպվել է սեմինար «Կանանց տարբեր խմբերի վերարտադրողական առողջության և իրավունքի ոչ խտրական մոտեցման սկզբունքները բուժաշխատողների մոտ» թեմայով, որը ներառել է նաև հաշմանդամություն ունեցող կանանց: </w:t>
      </w:r>
    </w:p>
    <w:p w:rsidR="00B4226C" w:rsidRPr="00CC7AC8" w:rsidRDefault="008C612F" w:rsidP="009750DA">
      <w:pPr>
        <w:jc w:val="both"/>
        <w:rPr>
          <w:rFonts w:ascii="GHEA Grapalat" w:hAnsi="GHEA Grapalat"/>
          <w:sz w:val="24"/>
          <w:szCs w:val="24"/>
          <w:lang w:val="hy-AM"/>
        </w:rPr>
      </w:pPr>
      <w:r w:rsidRPr="00CC7AC8">
        <w:rPr>
          <w:rFonts w:ascii="GHEA Grapalat" w:hAnsi="GHEA Grapalat"/>
          <w:sz w:val="24"/>
          <w:szCs w:val="24"/>
          <w:lang w:val="hy-AM"/>
        </w:rPr>
        <w:t>ՀՀ առողջապահության նախարարության կողմից 2021թ</w:t>
      </w:r>
      <w:r w:rsidR="00A70957">
        <w:rPr>
          <w:rFonts w:ascii="Cambria Math" w:hAnsi="Cambria Math"/>
          <w:sz w:val="24"/>
          <w:szCs w:val="24"/>
          <w:lang w:val="hy-AM"/>
        </w:rPr>
        <w:t xml:space="preserve">․ </w:t>
      </w:r>
      <w:r w:rsidRPr="00CC7AC8">
        <w:rPr>
          <w:rFonts w:ascii="GHEA Grapalat" w:hAnsi="GHEA Grapalat"/>
          <w:sz w:val="24"/>
          <w:szCs w:val="24"/>
          <w:lang w:val="hy-AM"/>
        </w:rPr>
        <w:t>իրականացվել է միգրանտների և նրանց ընտանիքների անդամների, ներառյալ կանանց</w:t>
      </w:r>
      <w:r w:rsidR="00A70957" w:rsidRPr="00CC7AC8">
        <w:rPr>
          <w:rFonts w:ascii="GHEA Grapalat" w:hAnsi="GHEA Grapalat"/>
          <w:sz w:val="24"/>
          <w:szCs w:val="24"/>
          <w:lang w:val="hy-AM"/>
        </w:rPr>
        <w:t xml:space="preserve"> </w:t>
      </w:r>
      <w:r w:rsidRPr="00CC7AC8">
        <w:rPr>
          <w:rFonts w:ascii="GHEA Grapalat" w:hAnsi="GHEA Grapalat"/>
          <w:sz w:val="24"/>
          <w:szCs w:val="24"/>
          <w:lang w:val="hy-AM"/>
        </w:rPr>
        <w:t>4403 ՄԻԱՎ խորհրդատվություն և թեստավորում Երևան քաղաքում և</w:t>
      </w:r>
      <w:r w:rsidR="00A70957">
        <w:rPr>
          <w:rFonts w:ascii="GHEA Grapalat" w:hAnsi="GHEA Grapalat"/>
          <w:sz w:val="24"/>
          <w:szCs w:val="24"/>
          <w:lang w:val="hy-AM"/>
        </w:rPr>
        <w:t xml:space="preserve"> </w:t>
      </w:r>
      <w:r w:rsidRPr="00CC7AC8">
        <w:rPr>
          <w:rFonts w:ascii="GHEA Grapalat" w:hAnsi="GHEA Grapalat"/>
          <w:sz w:val="24"/>
          <w:szCs w:val="24"/>
          <w:lang w:val="hy-AM"/>
        </w:rPr>
        <w:t>7047` հանրապետության մարզերում: Գյուղական համայ</w:t>
      </w:r>
      <w:r w:rsidR="00F51D88">
        <w:rPr>
          <w:rFonts w:ascii="GHEA Grapalat" w:hAnsi="GHEA Grapalat"/>
          <w:sz w:val="24"/>
          <w:szCs w:val="24"/>
          <w:lang w:val="hy-AM"/>
        </w:rPr>
        <w:t>ն</w:t>
      </w:r>
      <w:r w:rsidRPr="00CC7AC8">
        <w:rPr>
          <w:rFonts w:ascii="GHEA Grapalat" w:hAnsi="GHEA Grapalat"/>
          <w:sz w:val="24"/>
          <w:szCs w:val="24"/>
          <w:lang w:val="hy-AM"/>
        </w:rPr>
        <w:t>քների շուրջ 257 կանանց</w:t>
      </w:r>
      <w:r w:rsidR="00A70957">
        <w:rPr>
          <w:rFonts w:ascii="GHEA Grapalat" w:hAnsi="GHEA Grapalat"/>
          <w:sz w:val="24"/>
          <w:szCs w:val="24"/>
          <w:lang w:val="hy-AM"/>
        </w:rPr>
        <w:t xml:space="preserve"> </w:t>
      </w:r>
      <w:r w:rsidRPr="00CC7AC8">
        <w:rPr>
          <w:rFonts w:ascii="GHEA Grapalat" w:hAnsi="GHEA Grapalat"/>
          <w:sz w:val="24"/>
          <w:szCs w:val="24"/>
          <w:lang w:val="hy-AM"/>
        </w:rPr>
        <w:t>համար կազմակերպվել Է «ՄԻԱՎ վարակ» թեմայով կրթական սեմինար: Գյուղական համայ</w:t>
      </w:r>
      <w:r w:rsidR="00F51D88">
        <w:rPr>
          <w:rFonts w:ascii="GHEA Grapalat" w:hAnsi="GHEA Grapalat"/>
          <w:sz w:val="24"/>
          <w:szCs w:val="24"/>
          <w:lang w:val="hy-AM"/>
        </w:rPr>
        <w:t>ն</w:t>
      </w:r>
      <w:r w:rsidRPr="00CC7AC8">
        <w:rPr>
          <w:rFonts w:ascii="GHEA Grapalat" w:hAnsi="GHEA Grapalat"/>
          <w:sz w:val="24"/>
          <w:szCs w:val="24"/>
          <w:lang w:val="hy-AM"/>
        </w:rPr>
        <w:t>քների շուրջ 13675 կանանց համար վարվել է տեղեկատվական կրթական զրույցներ ՄԻԱՎ-ի վերաբերյալ</w:t>
      </w:r>
      <w:r w:rsidR="00F51D88">
        <w:rPr>
          <w:rFonts w:ascii="GHEA Grapalat" w:hAnsi="GHEA Grapalat"/>
          <w:sz w:val="24"/>
          <w:szCs w:val="24"/>
          <w:lang w:val="hy-AM"/>
        </w:rPr>
        <w:t xml:space="preserve">: </w:t>
      </w:r>
      <w:r w:rsidRPr="00CC7AC8">
        <w:rPr>
          <w:rFonts w:ascii="GHEA Grapalat" w:hAnsi="GHEA Grapalat"/>
          <w:sz w:val="24"/>
          <w:szCs w:val="24"/>
          <w:lang w:val="hy-AM"/>
        </w:rPr>
        <w:t>Մարտունի, Վանաձոր, Գյումրի, Արմավիր, Հրազդան</w:t>
      </w:r>
      <w:r w:rsidR="00F51D88">
        <w:rPr>
          <w:rFonts w:ascii="GHEA Grapalat" w:hAnsi="GHEA Grapalat"/>
          <w:sz w:val="24"/>
          <w:szCs w:val="24"/>
          <w:lang w:val="hy-AM"/>
        </w:rPr>
        <w:t xml:space="preserve"> քաղաքներում</w:t>
      </w:r>
      <w:r w:rsidRPr="00CC7AC8">
        <w:rPr>
          <w:rFonts w:ascii="GHEA Grapalat" w:hAnsi="GHEA Grapalat"/>
          <w:sz w:val="24"/>
          <w:szCs w:val="24"/>
          <w:lang w:val="hy-AM"/>
        </w:rPr>
        <w:t xml:space="preserve"> շուրջ 868 կանայք ընդգրկվել են փոխօգնության խմբերի աշխատա</w:t>
      </w:r>
      <w:r w:rsidR="00F51D88">
        <w:rPr>
          <w:rFonts w:ascii="GHEA Grapalat" w:hAnsi="GHEA Grapalat"/>
          <w:sz w:val="24"/>
          <w:szCs w:val="24"/>
          <w:lang w:val="hy-AM"/>
        </w:rPr>
        <w:t>ն</w:t>
      </w:r>
      <w:r w:rsidRPr="00CC7AC8">
        <w:rPr>
          <w:rFonts w:ascii="GHEA Grapalat" w:hAnsi="GHEA Grapalat"/>
          <w:sz w:val="24"/>
          <w:szCs w:val="24"/>
          <w:lang w:val="hy-AM"/>
        </w:rPr>
        <w:t>քներում:</w:t>
      </w:r>
    </w:p>
    <w:p w:rsidR="00B4226C" w:rsidRPr="00CC7AC8" w:rsidRDefault="008C612F" w:rsidP="009750DA">
      <w:pPr>
        <w:jc w:val="both"/>
        <w:rPr>
          <w:rFonts w:ascii="GHEA Grapalat" w:hAnsi="GHEA Grapalat"/>
          <w:sz w:val="24"/>
          <w:szCs w:val="24"/>
          <w:lang w:val="hy-AM"/>
        </w:rPr>
      </w:pPr>
      <w:r w:rsidRPr="00CC7AC8">
        <w:rPr>
          <w:rFonts w:ascii="GHEA Grapalat" w:hAnsi="GHEA Grapalat"/>
          <w:sz w:val="24"/>
          <w:szCs w:val="24"/>
          <w:lang w:val="hy-AM"/>
        </w:rPr>
        <w:t>ՀՀ առողջապահության նախարարության կողմից 2021թ</w:t>
      </w:r>
      <w:r w:rsidR="002D0DE4">
        <w:rPr>
          <w:rFonts w:ascii="Cambria Math" w:hAnsi="Cambria Math"/>
          <w:sz w:val="24"/>
          <w:szCs w:val="24"/>
          <w:lang w:val="hy-AM"/>
        </w:rPr>
        <w:t xml:space="preserve">․ </w:t>
      </w:r>
      <w:r w:rsidRPr="00CC7AC8">
        <w:rPr>
          <w:rFonts w:ascii="GHEA Grapalat" w:hAnsi="GHEA Grapalat"/>
          <w:sz w:val="24"/>
          <w:szCs w:val="24"/>
          <w:lang w:val="hy-AM"/>
        </w:rPr>
        <w:t>մշակվել և Առողջապահության նախարարի 2021թ. հուլիսի 19-ի</w:t>
      </w:r>
      <w:r w:rsidR="002D0DE4">
        <w:rPr>
          <w:rFonts w:ascii="GHEA Grapalat" w:hAnsi="GHEA Grapalat"/>
          <w:sz w:val="24"/>
          <w:szCs w:val="24"/>
          <w:lang w:val="hy-AM"/>
        </w:rPr>
        <w:t xml:space="preserve"> N </w:t>
      </w:r>
      <w:r w:rsidRPr="00CC7AC8">
        <w:rPr>
          <w:rFonts w:ascii="GHEA Grapalat" w:hAnsi="GHEA Grapalat"/>
          <w:sz w:val="24"/>
          <w:szCs w:val="24"/>
          <w:lang w:val="hy-AM"/>
        </w:rPr>
        <w:t>2751–Լ հրամանով հաստատվել է «Հաշմանդամություն ունեցող անձանց բժշկական օգնության և սպասարկման կազմակերպման ուղեցույց»-ը, որը տեղադրված է Առողջապահության նախարարության պաշտոնական կայքում</w:t>
      </w:r>
      <w:r w:rsidRPr="009750DA">
        <w:rPr>
          <w:rFonts w:ascii="GHEA Grapalat" w:hAnsi="GHEA Grapalat"/>
          <w:sz w:val="24"/>
          <w:szCs w:val="24"/>
        </w:rPr>
        <w:footnoteReference w:id="3"/>
      </w:r>
      <w:r w:rsidRPr="00CC7AC8">
        <w:rPr>
          <w:rFonts w:ascii="GHEA Grapalat" w:hAnsi="GHEA Grapalat"/>
          <w:sz w:val="24"/>
          <w:szCs w:val="24"/>
          <w:lang w:val="hy-AM"/>
        </w:rPr>
        <w:t>։</w:t>
      </w:r>
    </w:p>
    <w:p w:rsidR="00B4226C" w:rsidRPr="00CC7AC8" w:rsidRDefault="008C612F" w:rsidP="009750DA">
      <w:pPr>
        <w:jc w:val="both"/>
        <w:rPr>
          <w:rFonts w:ascii="GHEA Grapalat" w:hAnsi="GHEA Grapalat"/>
          <w:sz w:val="24"/>
          <w:szCs w:val="24"/>
          <w:lang w:val="hy-AM"/>
        </w:rPr>
      </w:pPr>
      <w:r w:rsidRPr="00CC7AC8">
        <w:rPr>
          <w:rFonts w:ascii="GHEA Grapalat" w:hAnsi="GHEA Grapalat"/>
          <w:sz w:val="24"/>
          <w:szCs w:val="24"/>
          <w:lang w:val="hy-AM"/>
        </w:rPr>
        <w:t>Աշխատանքի և սոցիալական հարցերի նախարարության, առողջապահության նախարարության և «Հաշմանդամություն ունեցող անձանց իրավունքների օրակարգ» ՀԿ-ի արդյունավետ համագործակցության արդյունքում մշակվել է</w:t>
      </w:r>
      <w:r w:rsidR="002D0DE4">
        <w:rPr>
          <w:rFonts w:ascii="GHEA Grapalat" w:hAnsi="GHEA Grapalat"/>
          <w:sz w:val="24"/>
          <w:szCs w:val="24"/>
          <w:lang w:val="hy-AM"/>
        </w:rPr>
        <w:t xml:space="preserve"> </w:t>
      </w:r>
      <w:r w:rsidRPr="00CC7AC8">
        <w:rPr>
          <w:rFonts w:ascii="GHEA Grapalat" w:hAnsi="GHEA Grapalat"/>
          <w:sz w:val="24"/>
          <w:szCs w:val="24"/>
          <w:lang w:val="hy-AM"/>
        </w:rPr>
        <w:t xml:space="preserve">ուղեցույցի տեսանյութը՝ հայերեն ժեստերի լեզվով և ենթագրերով։ Տեսանյութը տեղադրվել </w:t>
      </w:r>
      <w:r w:rsidR="002D0DE4">
        <w:rPr>
          <w:rFonts w:ascii="GHEA Grapalat" w:hAnsi="GHEA Grapalat"/>
          <w:sz w:val="24"/>
          <w:szCs w:val="24"/>
          <w:lang w:val="hy-AM"/>
        </w:rPr>
        <w:t xml:space="preserve">է </w:t>
      </w:r>
      <w:r w:rsidRPr="00CC7AC8">
        <w:rPr>
          <w:rFonts w:ascii="GHEA Grapalat" w:hAnsi="GHEA Grapalat"/>
          <w:sz w:val="24"/>
          <w:szCs w:val="24"/>
          <w:lang w:val="hy-AM"/>
        </w:rPr>
        <w:t>ինչպես Առողջապահության նախարարության, այնպես էլ Աշխատանքի և սոցիալական հարցերի նախարարության պաշտոնական կայքէջերում</w:t>
      </w:r>
      <w:r w:rsidRPr="009750DA">
        <w:rPr>
          <w:rFonts w:ascii="GHEA Grapalat" w:hAnsi="GHEA Grapalat"/>
          <w:sz w:val="24"/>
          <w:szCs w:val="24"/>
        </w:rPr>
        <w:footnoteReference w:id="4"/>
      </w:r>
      <w:r w:rsidRPr="00CC7AC8">
        <w:rPr>
          <w:rFonts w:ascii="GHEA Grapalat" w:hAnsi="GHEA Grapalat"/>
          <w:sz w:val="24"/>
          <w:szCs w:val="24"/>
          <w:lang w:val="hy-AM"/>
        </w:rPr>
        <w:t>:</w:t>
      </w:r>
    </w:p>
    <w:p w:rsidR="00B4226C" w:rsidRPr="002D0DE4" w:rsidRDefault="008C612F" w:rsidP="009750DA">
      <w:pPr>
        <w:jc w:val="both"/>
        <w:rPr>
          <w:rFonts w:ascii="GHEA Grapalat" w:hAnsi="GHEA Grapalat"/>
          <w:sz w:val="24"/>
          <w:szCs w:val="24"/>
          <w:lang w:val="hy-AM"/>
        </w:rPr>
      </w:pPr>
      <w:r w:rsidRPr="002D0DE4">
        <w:rPr>
          <w:rFonts w:ascii="GHEA Grapalat" w:hAnsi="GHEA Grapalat"/>
          <w:sz w:val="24"/>
          <w:szCs w:val="24"/>
          <w:lang w:val="hy-AM"/>
        </w:rPr>
        <w:t>2021թ</w:t>
      </w:r>
      <w:r w:rsidR="002D0DE4">
        <w:rPr>
          <w:rFonts w:ascii="Cambria Math" w:hAnsi="Cambria Math"/>
          <w:sz w:val="24"/>
          <w:szCs w:val="24"/>
          <w:lang w:val="hy-AM"/>
        </w:rPr>
        <w:t xml:space="preserve">․ </w:t>
      </w:r>
      <w:r w:rsidRPr="002D0DE4">
        <w:rPr>
          <w:rFonts w:ascii="GHEA Grapalat" w:hAnsi="GHEA Grapalat"/>
          <w:sz w:val="24"/>
          <w:szCs w:val="24"/>
          <w:lang w:val="hy-AM"/>
        </w:rPr>
        <w:t>ընթացքում Արագածոտնի մարզում շարժական բժշկական ծառայությունները համայնքներում</w:t>
      </w:r>
      <w:r w:rsidR="002D0DE4">
        <w:rPr>
          <w:rFonts w:ascii="GHEA Grapalat" w:hAnsi="GHEA Grapalat"/>
          <w:sz w:val="24"/>
          <w:szCs w:val="24"/>
          <w:lang w:val="hy-AM"/>
        </w:rPr>
        <w:t xml:space="preserve"> </w:t>
      </w:r>
      <w:r w:rsidRPr="002D0DE4">
        <w:rPr>
          <w:rFonts w:ascii="GHEA Grapalat" w:hAnsi="GHEA Grapalat"/>
          <w:sz w:val="24"/>
          <w:szCs w:val="24"/>
          <w:lang w:val="hy-AM"/>
        </w:rPr>
        <w:t xml:space="preserve">իրականացրել են ՄԻԱՎ/ՁԻԱՀ-ի վերաբերյալ կամավոր </w:t>
      </w:r>
      <w:r w:rsidRPr="002D0DE4">
        <w:rPr>
          <w:rFonts w:ascii="GHEA Grapalat" w:hAnsi="GHEA Grapalat"/>
          <w:sz w:val="24"/>
          <w:szCs w:val="24"/>
          <w:lang w:val="hy-AM"/>
        </w:rPr>
        <w:lastRenderedPageBreak/>
        <w:t>խորհրդատվություն և հետազոտություն, բնակիչներին մատուցել բուժկանխարգելիչ ծառայություններ:</w:t>
      </w:r>
    </w:p>
    <w:p w:rsidR="00B4226C" w:rsidRPr="00EA5A69" w:rsidRDefault="008C612F" w:rsidP="009750DA">
      <w:pPr>
        <w:jc w:val="both"/>
        <w:rPr>
          <w:rFonts w:ascii="GHEA Grapalat" w:hAnsi="GHEA Grapalat"/>
          <w:sz w:val="24"/>
          <w:szCs w:val="24"/>
          <w:lang w:val="hy-AM"/>
        </w:rPr>
      </w:pPr>
      <w:r w:rsidRPr="00EA5A69">
        <w:rPr>
          <w:rFonts w:ascii="GHEA Grapalat" w:hAnsi="GHEA Grapalat"/>
          <w:sz w:val="24"/>
          <w:szCs w:val="24"/>
          <w:lang w:val="hy-AM"/>
        </w:rPr>
        <w:t>Սյունիքի մարզում սահմանամերձ շրջաններում, միգրացիայի բարձր մակարդակ ունեցող համայնքներում</w:t>
      </w:r>
      <w:r w:rsidR="00EA5A69">
        <w:rPr>
          <w:rFonts w:ascii="GHEA Grapalat" w:hAnsi="GHEA Grapalat"/>
          <w:sz w:val="24"/>
          <w:szCs w:val="24"/>
          <w:lang w:val="hy-AM"/>
        </w:rPr>
        <w:t xml:space="preserve"> </w:t>
      </w:r>
      <w:r w:rsidRPr="00EA5A69">
        <w:rPr>
          <w:rFonts w:ascii="GHEA Grapalat" w:hAnsi="GHEA Grapalat"/>
          <w:sz w:val="24"/>
          <w:szCs w:val="24"/>
          <w:lang w:val="hy-AM"/>
        </w:rPr>
        <w:t>ՄԻԱՎ/ՁԻԱՀ-ի</w:t>
      </w:r>
      <w:r w:rsidR="00EA5A69">
        <w:rPr>
          <w:rFonts w:ascii="GHEA Grapalat" w:hAnsi="GHEA Grapalat"/>
          <w:sz w:val="24"/>
          <w:szCs w:val="24"/>
          <w:lang w:val="hy-AM"/>
        </w:rPr>
        <w:t xml:space="preserve"> </w:t>
      </w:r>
      <w:r w:rsidRPr="00EA5A69">
        <w:rPr>
          <w:rFonts w:ascii="GHEA Grapalat" w:hAnsi="GHEA Grapalat"/>
          <w:sz w:val="24"/>
          <w:szCs w:val="24"/>
          <w:lang w:val="hy-AM"/>
        </w:rPr>
        <w:t>հարցերով իրազեկվածությունը իրականացրել են ընտանեկան բժիշկները: Կանանց առողջապահական ծառայություններ մատուցող  կազմակերպությունների մասնագետների համար իրականացվել է</w:t>
      </w:r>
      <w:r w:rsidR="00EA5A69">
        <w:rPr>
          <w:rFonts w:ascii="GHEA Grapalat" w:hAnsi="GHEA Grapalat"/>
          <w:sz w:val="24"/>
          <w:szCs w:val="24"/>
          <w:lang w:val="hy-AM"/>
        </w:rPr>
        <w:t xml:space="preserve"> </w:t>
      </w:r>
      <w:r w:rsidRPr="00EA5A69">
        <w:rPr>
          <w:rFonts w:ascii="GHEA Grapalat" w:hAnsi="GHEA Grapalat"/>
          <w:sz w:val="24"/>
          <w:szCs w:val="24"/>
          <w:lang w:val="hy-AM"/>
        </w:rPr>
        <w:t>կանանց սեռական և վերարտադրողական իրավունքների պաշտպանությանն ուղղված վերապատրաստման դասընթացներ Արագածոտնի մարզպետարանի</w:t>
      </w:r>
      <w:r w:rsidR="00EA5A69">
        <w:rPr>
          <w:rFonts w:ascii="GHEA Grapalat" w:hAnsi="GHEA Grapalat"/>
          <w:sz w:val="24"/>
          <w:szCs w:val="24"/>
          <w:lang w:val="hy-AM"/>
        </w:rPr>
        <w:t xml:space="preserve"> </w:t>
      </w:r>
      <w:r w:rsidRPr="00EA5A69">
        <w:rPr>
          <w:rFonts w:ascii="GHEA Grapalat" w:hAnsi="GHEA Grapalat"/>
          <w:sz w:val="24"/>
          <w:szCs w:val="24"/>
          <w:lang w:val="hy-AM"/>
        </w:rPr>
        <w:t xml:space="preserve">կողմից բարեգործական կազմակերպության հետ համագործակցությամբ: </w:t>
      </w:r>
    </w:p>
    <w:p w:rsidR="00B4226C" w:rsidRPr="009750DA" w:rsidRDefault="008C612F" w:rsidP="009750DA">
      <w:pPr>
        <w:jc w:val="both"/>
        <w:rPr>
          <w:rFonts w:ascii="GHEA Grapalat" w:hAnsi="GHEA Grapalat"/>
          <w:sz w:val="24"/>
          <w:szCs w:val="24"/>
        </w:rPr>
      </w:pPr>
      <w:r w:rsidRPr="00EA5A69">
        <w:rPr>
          <w:rFonts w:ascii="GHEA Grapalat" w:hAnsi="GHEA Grapalat"/>
          <w:b/>
          <w:sz w:val="24"/>
          <w:szCs w:val="24"/>
        </w:rPr>
        <w:t>Գերակայություն 5. Գենդերային խտրականության կանխարգելում</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 xml:space="preserve">Գենդերային հավասարությանը վերաբերող </w:t>
      </w:r>
      <w:r w:rsidR="00CD19B6">
        <w:rPr>
          <w:rFonts w:ascii="GHEA Grapalat" w:hAnsi="GHEA Grapalat"/>
          <w:sz w:val="24"/>
          <w:szCs w:val="24"/>
        </w:rPr>
        <w:t>խնդիրներ</w:t>
      </w:r>
      <w:r w:rsidR="00CD19B6">
        <w:rPr>
          <w:rFonts w:ascii="GHEA Grapalat" w:hAnsi="GHEA Grapalat"/>
          <w:sz w:val="24"/>
          <w:szCs w:val="24"/>
          <w:lang w:val="hy-AM"/>
        </w:rPr>
        <w:t xml:space="preserve"> </w:t>
      </w:r>
      <w:r w:rsidRPr="009750DA">
        <w:rPr>
          <w:rFonts w:ascii="GHEA Grapalat" w:hAnsi="GHEA Grapalat"/>
          <w:sz w:val="24"/>
          <w:szCs w:val="24"/>
        </w:rPr>
        <w:t xml:space="preserve">ներառող և դրանց վերաբերյալ նյութերի պատրաստումը և ԶԼՄ-ներով տարածումը կարևոր նշանակություն ունի հասարակությունում առկա խտրական պատկերացումների, կանխակալ վերաբերմունքի և խտրականության այլ դրևորումների </w:t>
      </w:r>
      <w:proofErr w:type="gramStart"/>
      <w:r w:rsidRPr="009750DA">
        <w:rPr>
          <w:rFonts w:ascii="GHEA Grapalat" w:hAnsi="GHEA Grapalat"/>
          <w:sz w:val="24"/>
          <w:szCs w:val="24"/>
        </w:rPr>
        <w:t>վերացման  համար</w:t>
      </w:r>
      <w:proofErr w:type="gramEnd"/>
      <w:r w:rsidRPr="009750DA">
        <w:rPr>
          <w:rFonts w:ascii="GHEA Grapalat" w:hAnsi="GHEA Grapalat"/>
          <w:sz w:val="24"/>
          <w:szCs w:val="24"/>
        </w:rPr>
        <w:t>: Խտրական պատկերացումների վերացումը թույլ կտա խտրականության ենթար</w:t>
      </w:r>
      <w:r w:rsidR="00CD19B6">
        <w:rPr>
          <w:rFonts w:ascii="GHEA Grapalat" w:hAnsi="GHEA Grapalat"/>
          <w:sz w:val="24"/>
          <w:szCs w:val="24"/>
          <w:lang w:val="hy-AM"/>
        </w:rPr>
        <w:t>կ</w:t>
      </w:r>
      <w:r w:rsidRPr="009750DA">
        <w:rPr>
          <w:rFonts w:ascii="GHEA Grapalat" w:hAnsi="GHEA Grapalat"/>
          <w:sz w:val="24"/>
          <w:szCs w:val="24"/>
        </w:rPr>
        <w:t>վող և դրանից տուժող սոցիալական խմբերի ներկայացուցիչներին իրականացնել իրենց իրավունքները</w:t>
      </w:r>
      <w:r w:rsidR="00CD19B6">
        <w:rPr>
          <w:rFonts w:ascii="GHEA Grapalat" w:hAnsi="GHEA Grapalat"/>
          <w:sz w:val="24"/>
          <w:szCs w:val="24"/>
          <w:lang w:val="hy-AM"/>
        </w:rPr>
        <w:t>՝</w:t>
      </w:r>
      <w:r w:rsidRPr="009750DA">
        <w:rPr>
          <w:rFonts w:ascii="GHEA Grapalat" w:hAnsi="GHEA Grapalat"/>
          <w:sz w:val="24"/>
          <w:szCs w:val="24"/>
        </w:rPr>
        <w:t xml:space="preserve"> ազատորեն առանց սահմանափակումների: </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Մշակույթի տարբեր ոլորտներում, սպորտի բնագավառում անհատ ստեղծագործող արվեստագետ կանանց</w:t>
      </w:r>
      <w:r w:rsidR="007F2AE0">
        <w:rPr>
          <w:rFonts w:ascii="GHEA Grapalat" w:hAnsi="GHEA Grapalat"/>
          <w:sz w:val="24"/>
          <w:szCs w:val="24"/>
        </w:rPr>
        <w:t xml:space="preserve"> </w:t>
      </w:r>
      <w:r w:rsidRPr="009750DA">
        <w:rPr>
          <w:rFonts w:ascii="GHEA Grapalat" w:hAnsi="GHEA Grapalat"/>
          <w:sz w:val="24"/>
          <w:szCs w:val="24"/>
        </w:rPr>
        <w:t>մասնակցությամբ համապատասխան ուսո</w:t>
      </w:r>
      <w:r w:rsidR="007F2AE0">
        <w:rPr>
          <w:rFonts w:ascii="GHEA Grapalat" w:hAnsi="GHEA Grapalat"/>
          <w:sz w:val="24"/>
          <w:szCs w:val="24"/>
          <w:lang w:val="hy-AM"/>
        </w:rPr>
        <w:t>ւ</w:t>
      </w:r>
      <w:r w:rsidRPr="009750DA">
        <w:rPr>
          <w:rFonts w:ascii="GHEA Grapalat" w:hAnsi="GHEA Grapalat"/>
          <w:sz w:val="24"/>
          <w:szCs w:val="24"/>
        </w:rPr>
        <w:t>մնասիրությունը թույլ է տալիս ընդգծել, որ չնայած միջոցառումների կազմակերպմանը և դրանցում կանանց մասնակցությանը</w:t>
      </w:r>
      <w:proofErr w:type="gramStart"/>
      <w:r w:rsidRPr="009750DA">
        <w:rPr>
          <w:rFonts w:ascii="GHEA Grapalat" w:hAnsi="GHEA Grapalat"/>
          <w:sz w:val="24"/>
          <w:szCs w:val="24"/>
        </w:rPr>
        <w:t>`  այդուհանդերձ</w:t>
      </w:r>
      <w:proofErr w:type="gramEnd"/>
      <w:r w:rsidRPr="009750DA">
        <w:rPr>
          <w:rFonts w:ascii="GHEA Grapalat" w:hAnsi="GHEA Grapalat"/>
          <w:sz w:val="24"/>
          <w:szCs w:val="24"/>
        </w:rPr>
        <w:t xml:space="preserve"> միջոցառումները ուղղված չեն արվեստ</w:t>
      </w:r>
      <w:r w:rsidR="007F2AE0">
        <w:rPr>
          <w:rFonts w:ascii="GHEA Grapalat" w:hAnsi="GHEA Grapalat"/>
          <w:sz w:val="24"/>
          <w:szCs w:val="24"/>
          <w:lang w:val="hy-AM"/>
        </w:rPr>
        <w:t>ո</w:t>
      </w:r>
      <w:r w:rsidRPr="009750DA">
        <w:rPr>
          <w:rFonts w:ascii="GHEA Grapalat" w:hAnsi="GHEA Grapalat"/>
          <w:sz w:val="24"/>
          <w:szCs w:val="24"/>
        </w:rPr>
        <w:t>ւմ կամ</w:t>
      </w:r>
      <w:r w:rsidR="007F2AE0">
        <w:rPr>
          <w:rFonts w:ascii="GHEA Grapalat" w:hAnsi="GHEA Grapalat"/>
          <w:sz w:val="24"/>
          <w:szCs w:val="24"/>
        </w:rPr>
        <w:t xml:space="preserve"> </w:t>
      </w:r>
      <w:r w:rsidRPr="009750DA">
        <w:rPr>
          <w:rFonts w:ascii="GHEA Grapalat" w:hAnsi="GHEA Grapalat"/>
          <w:sz w:val="24"/>
          <w:szCs w:val="24"/>
        </w:rPr>
        <w:t>սպորտում կանանց մասնակցության խթանման համար ուղղակի միջոցառումների, խթանող, հաջողակ պատմությունների վերաբերյալ ծրագրերի իրականացմանը։</w:t>
      </w:r>
    </w:p>
    <w:p w:rsidR="00B4226C" w:rsidRPr="009750DA" w:rsidRDefault="008C612F" w:rsidP="009750DA">
      <w:pPr>
        <w:jc w:val="both"/>
        <w:rPr>
          <w:rFonts w:ascii="GHEA Grapalat" w:hAnsi="GHEA Grapalat"/>
          <w:sz w:val="24"/>
          <w:szCs w:val="24"/>
        </w:rPr>
      </w:pPr>
      <w:proofErr w:type="gramStart"/>
      <w:r w:rsidRPr="009750DA">
        <w:rPr>
          <w:rFonts w:ascii="GHEA Grapalat" w:hAnsi="GHEA Grapalat"/>
          <w:sz w:val="24"/>
          <w:szCs w:val="24"/>
        </w:rPr>
        <w:t>Հանրային իրազեկման աշխատա</w:t>
      </w:r>
      <w:r w:rsidR="007F2AE0">
        <w:rPr>
          <w:rFonts w:ascii="GHEA Grapalat" w:hAnsi="GHEA Grapalat"/>
          <w:sz w:val="24"/>
          <w:szCs w:val="24"/>
          <w:lang w:val="hy-AM"/>
        </w:rPr>
        <w:t>ն</w:t>
      </w:r>
      <w:r w:rsidRPr="009750DA">
        <w:rPr>
          <w:rFonts w:ascii="GHEA Grapalat" w:hAnsi="GHEA Grapalat"/>
          <w:sz w:val="24"/>
          <w:szCs w:val="24"/>
        </w:rPr>
        <w:t>քների` գենդերային փաստացի հավասարության խթանման գործընթացի շրջանակում</w:t>
      </w:r>
      <w:r w:rsidR="007F2AE0">
        <w:rPr>
          <w:rFonts w:ascii="GHEA Grapalat" w:hAnsi="GHEA Grapalat"/>
          <w:sz w:val="24"/>
          <w:szCs w:val="24"/>
        </w:rPr>
        <w:t>,</w:t>
      </w:r>
      <w:r w:rsidR="007F2AE0">
        <w:rPr>
          <w:rFonts w:ascii="GHEA Grapalat" w:hAnsi="GHEA Grapalat"/>
          <w:sz w:val="24"/>
          <w:szCs w:val="24"/>
          <w:lang w:val="hy-AM"/>
        </w:rPr>
        <w:t xml:space="preserve"> </w:t>
      </w:r>
      <w:r w:rsidRPr="009750DA">
        <w:rPr>
          <w:rFonts w:ascii="GHEA Grapalat" w:hAnsi="GHEA Grapalat"/>
          <w:sz w:val="24"/>
          <w:szCs w:val="24"/>
        </w:rPr>
        <w:t xml:space="preserve">8 փրկարար </w:t>
      </w:r>
      <w:r w:rsidR="007F2AE0">
        <w:rPr>
          <w:rFonts w:ascii="GHEA Grapalat" w:hAnsi="GHEA Grapalat"/>
          <w:sz w:val="24"/>
          <w:szCs w:val="24"/>
        </w:rPr>
        <w:t>կի</w:t>
      </w:r>
      <w:r w:rsidRPr="009750DA">
        <w:rPr>
          <w:rFonts w:ascii="GHEA Grapalat" w:hAnsi="GHEA Grapalat"/>
          <w:sz w:val="24"/>
          <w:szCs w:val="24"/>
        </w:rPr>
        <w:t>ն</w:t>
      </w:r>
      <w:r w:rsidR="007F2AE0">
        <w:rPr>
          <w:rFonts w:ascii="GHEA Grapalat" w:hAnsi="GHEA Grapalat"/>
          <w:sz w:val="24"/>
          <w:szCs w:val="24"/>
          <w:lang w:val="hy-AM"/>
        </w:rPr>
        <w:t xml:space="preserve">, </w:t>
      </w:r>
      <w:r w:rsidRPr="009750DA">
        <w:rPr>
          <w:rFonts w:ascii="GHEA Grapalat" w:hAnsi="GHEA Grapalat"/>
          <w:sz w:val="24"/>
          <w:szCs w:val="24"/>
        </w:rPr>
        <w:t>նախարարությունում աշխատող հաշմանդամություն ունեցող կին աշխատակիցները տվել են հարցազրույցներ, ներգրավվել են տարբեր հեռուստահաղորդումներում</w:t>
      </w:r>
      <w:r w:rsidRPr="009750DA">
        <w:rPr>
          <w:rFonts w:ascii="GHEA Grapalat" w:hAnsi="GHEA Grapalat"/>
          <w:sz w:val="24"/>
          <w:szCs w:val="24"/>
        </w:rPr>
        <w:footnoteReference w:id="5"/>
      </w:r>
      <w:r w:rsidRPr="009750DA">
        <w:rPr>
          <w:rFonts w:ascii="GHEA Grapalat" w:hAnsi="GHEA Grapalat"/>
          <w:sz w:val="24"/>
          <w:szCs w:val="24"/>
        </w:rPr>
        <w:t xml:space="preserve">: Հարթակում  քննարկվել են կին հրշեջ-փրկարարների աշխատանքային խնդիրները, այն դարձել էր նաև փորձի փոխանակման հարթակ, որտեղ կիսվել են ինչպես սեփական, այնպես էլ ցանցում ընդգրկված կին հրշեջ-փրկարարների միջազգային </w:t>
      </w:r>
      <w:r w:rsidRPr="009750DA">
        <w:rPr>
          <w:rFonts w:ascii="GHEA Grapalat" w:hAnsi="GHEA Grapalat"/>
          <w:sz w:val="24"/>
          <w:szCs w:val="24"/>
        </w:rPr>
        <w:lastRenderedPageBreak/>
        <w:t>ասոցիացիաների անդամ կանանց փորձով: Ամեն տարի ավելացել</w:t>
      </w:r>
      <w:r w:rsidR="00560AB1">
        <w:rPr>
          <w:rFonts w:ascii="GHEA Grapalat" w:hAnsi="GHEA Grapalat"/>
          <w:sz w:val="24"/>
          <w:szCs w:val="24"/>
          <w:lang w:val="hy-AM"/>
        </w:rPr>
        <w:t xml:space="preserve"> </w:t>
      </w:r>
      <w:r w:rsidRPr="009750DA">
        <w:rPr>
          <w:rFonts w:ascii="GHEA Grapalat" w:hAnsi="GHEA Grapalat"/>
          <w:sz w:val="24"/>
          <w:szCs w:val="24"/>
        </w:rPr>
        <w:t>են կանանց և աղջիկների մասնակցությունը, այդ թվում՝ խոցելի խմբերի կանանց և աղջիկների ներգրավվածությունը:</w:t>
      </w:r>
      <w:proofErr w:type="gramEnd"/>
    </w:p>
    <w:p w:rsidR="00B4226C" w:rsidRPr="009750DA" w:rsidRDefault="008C612F" w:rsidP="009750DA">
      <w:pPr>
        <w:jc w:val="both"/>
        <w:rPr>
          <w:rFonts w:ascii="GHEA Grapalat" w:hAnsi="GHEA Grapalat"/>
          <w:sz w:val="24"/>
          <w:szCs w:val="24"/>
        </w:rPr>
      </w:pPr>
      <w:proofErr w:type="gramStart"/>
      <w:r w:rsidRPr="009750DA">
        <w:rPr>
          <w:rFonts w:ascii="GHEA Grapalat" w:hAnsi="GHEA Grapalat"/>
          <w:sz w:val="24"/>
          <w:szCs w:val="24"/>
        </w:rPr>
        <w:t>ԱԻՆ փրկարար ծառայության կողմից աղետների ռիսկի կառավարման ոլորտում գենդերային հավասարության վերաբերյալ հանրային իրազեկման ուղղությամբ աշխատանքներն իրականացվել են ԱՌԿ պլանների մշակման և ներդրման ժամանակ մեթոդական օգնության ցուցաբերման, ինչպես նաև արտակարգ իրավիճակներում բնակչության պաշտպանության ուղղությամբ անցկացված վարժանքների, դասընթացների և սեմինարների ընթացքում: Հաշվի առնելով, որ համայնքներում, հիվանդանոցներում, կրթական օջախներում ԱՌԿ պլանների մշակման և ներդրման ուղղությամբ ԱԻՆ փրկարար ծառայության տարածքային ստորաբաժանումների կողմից ցուցաբերվող մեթոդական աջակցությունը կրում է շարունակական բնույթ, ուստի գենդերային հավասարության խնդիրներին անդրադարձ է կատարվում մշտապես:</w:t>
      </w:r>
      <w:proofErr w:type="gramEnd"/>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Աղետների ռիսկի կառավարման ոլորտի մասնագետների վերապատրաստման 33 խմբերում գենդերային խնդիրների և դրանց լուծման առանձնահատկությունների վերաբերյալ դասախոսություններ</w:t>
      </w:r>
      <w:r w:rsidR="00560AB1">
        <w:rPr>
          <w:rFonts w:ascii="GHEA Grapalat" w:hAnsi="GHEA Grapalat"/>
          <w:sz w:val="24"/>
          <w:szCs w:val="24"/>
        </w:rPr>
        <w:t xml:space="preserve"> </w:t>
      </w:r>
      <w:r w:rsidRPr="009750DA">
        <w:rPr>
          <w:rFonts w:ascii="GHEA Grapalat" w:hAnsi="GHEA Grapalat"/>
          <w:sz w:val="24"/>
          <w:szCs w:val="24"/>
        </w:rPr>
        <w:t xml:space="preserve">է կազմակերպվել՝ գերազանցելով </w:t>
      </w:r>
      <w:proofErr w:type="gramStart"/>
      <w:r w:rsidRPr="009750DA">
        <w:rPr>
          <w:rFonts w:ascii="GHEA Grapalat" w:hAnsi="GHEA Grapalat"/>
          <w:sz w:val="24"/>
          <w:szCs w:val="24"/>
        </w:rPr>
        <w:t>վերապատրաստման  խմբերի</w:t>
      </w:r>
      <w:proofErr w:type="gramEnd"/>
      <w:r w:rsidRPr="009750DA">
        <w:rPr>
          <w:rFonts w:ascii="GHEA Grapalat" w:hAnsi="GHEA Grapalat"/>
          <w:sz w:val="24"/>
          <w:szCs w:val="24"/>
        </w:rPr>
        <w:t xml:space="preserve"> նախնական թիվը: </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Հատկանշական է, որ շարունակաբար իրականացվել են մարզպետարաններին կից գործող գենդերային հանձնաժողովների նիստերը։ Աշխատանքի և սոցիալական հարցերի նախարարությունը մասնակցել է Արագածոտնի և Արարատի մարզպետարաններին կից գործող գենդերային հանձնաժողովների նիստերին՝ քննարկելու տվյալ մարզերին բնորոշ խնդիրները, ինչպես նաև նախանշելու լուծման ուրիները։</w:t>
      </w:r>
    </w:p>
    <w:p w:rsidR="00B4226C" w:rsidRPr="009750DA" w:rsidRDefault="008C612F" w:rsidP="009750DA">
      <w:pPr>
        <w:jc w:val="both"/>
        <w:rPr>
          <w:rFonts w:ascii="GHEA Grapalat" w:hAnsi="GHEA Grapalat"/>
          <w:sz w:val="24"/>
          <w:szCs w:val="24"/>
        </w:rPr>
      </w:pPr>
      <w:r w:rsidRPr="009750DA">
        <w:rPr>
          <w:rFonts w:ascii="GHEA Grapalat" w:hAnsi="GHEA Grapalat"/>
          <w:sz w:val="24"/>
          <w:szCs w:val="24"/>
        </w:rPr>
        <w:t>Գենդերային հավասարության ապահովման ուղղությամբ</w:t>
      </w:r>
      <w:r w:rsidR="00560AB1">
        <w:rPr>
          <w:rFonts w:ascii="GHEA Grapalat" w:hAnsi="GHEA Grapalat"/>
          <w:sz w:val="24"/>
          <w:szCs w:val="24"/>
          <w:lang w:val="hy-AM"/>
        </w:rPr>
        <w:t xml:space="preserve"> </w:t>
      </w:r>
      <w:r w:rsidRPr="009750DA">
        <w:rPr>
          <w:rFonts w:ascii="GHEA Grapalat" w:hAnsi="GHEA Grapalat"/>
          <w:sz w:val="24"/>
          <w:szCs w:val="24"/>
        </w:rPr>
        <w:t>աշխատանքների թիրախային իրականացման համար կարևոր նշանակություն ունի գենդերային ցուցանիշներով համադրելի տվյալների հավաքագրումը: Այսպես, ՀՀ-ի սոցիալական, տնտեսական, պետական, քաղաքական գենդերային իրավիճակի, ինչպես նաև ընտրություններին</w:t>
      </w:r>
      <w:r w:rsidR="00F37718">
        <w:rPr>
          <w:rFonts w:ascii="GHEA Grapalat" w:hAnsi="GHEA Grapalat"/>
          <w:sz w:val="24"/>
          <w:szCs w:val="24"/>
        </w:rPr>
        <w:t xml:space="preserve"> </w:t>
      </w:r>
      <w:r w:rsidRPr="009750DA">
        <w:rPr>
          <w:rFonts w:ascii="GHEA Grapalat" w:hAnsi="GHEA Grapalat"/>
          <w:sz w:val="24"/>
          <w:szCs w:val="24"/>
        </w:rPr>
        <w:t>մասնակցած անձանց՝ տղամարդկանց և</w:t>
      </w:r>
      <w:r w:rsidR="00F37718">
        <w:rPr>
          <w:rFonts w:ascii="GHEA Grapalat" w:hAnsi="GHEA Grapalat"/>
          <w:sz w:val="24"/>
          <w:szCs w:val="24"/>
        </w:rPr>
        <w:t xml:space="preserve"> </w:t>
      </w:r>
      <w:bookmarkStart w:id="0" w:name="_GoBack"/>
      <w:bookmarkEnd w:id="0"/>
      <w:r w:rsidRPr="009750DA">
        <w:rPr>
          <w:rFonts w:ascii="GHEA Grapalat" w:hAnsi="GHEA Grapalat"/>
          <w:sz w:val="24"/>
          <w:szCs w:val="24"/>
        </w:rPr>
        <w:t xml:space="preserve">կանանց հարաբերակցության վերաբերյալ վիճակագրական տեղեկատվությունը ամփոփվել է ՀՀ վիճակագրական կոմիտեի «Հայաստանի կանայք և տղամարդիկ, 2021» զեկույցում՝ ապահովվելով գենդերազգայուն վիճակագրական առանցքային ցուցանիշները և նոր տվյալներով համալրված համադրելի տվյալների շարքը: </w:t>
      </w:r>
    </w:p>
    <w:p w:rsidR="00B4226C" w:rsidRPr="009750DA" w:rsidRDefault="00B4226C" w:rsidP="009750DA">
      <w:pPr>
        <w:jc w:val="both"/>
        <w:rPr>
          <w:rFonts w:ascii="GHEA Grapalat" w:hAnsi="GHEA Grapalat"/>
          <w:sz w:val="24"/>
          <w:szCs w:val="24"/>
        </w:rPr>
      </w:pPr>
    </w:p>
    <w:sectPr w:rsidR="00B4226C" w:rsidRPr="009750DA">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B13" w:rsidRDefault="00B84B13">
      <w:pPr>
        <w:spacing w:after="0" w:line="240" w:lineRule="auto"/>
      </w:pPr>
      <w:r>
        <w:separator/>
      </w:r>
    </w:p>
  </w:endnote>
  <w:endnote w:type="continuationSeparator" w:id="0">
    <w:p w:rsidR="00B84B13" w:rsidRDefault="00B8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slonRoman">
    <w:charset w:val="00"/>
    <w:family w:val="auto"/>
    <w:pitch w:val="variable"/>
    <w:sig w:usb0="E1000EFF" w:usb1="5007FDFF" w:usb2="0000D030" w:usb3="00000000" w:csb0="800300B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B13" w:rsidRDefault="00B84B13">
      <w:pPr>
        <w:spacing w:after="0" w:line="240" w:lineRule="auto"/>
      </w:pPr>
      <w:r>
        <w:separator/>
      </w:r>
    </w:p>
  </w:footnote>
  <w:footnote w:type="continuationSeparator" w:id="0">
    <w:p w:rsidR="00B84B13" w:rsidRDefault="00B84B13">
      <w:pPr>
        <w:spacing w:after="0" w:line="240" w:lineRule="auto"/>
      </w:pPr>
      <w:r>
        <w:continuationSeparator/>
      </w:r>
    </w:p>
  </w:footnote>
  <w:footnote w:id="1">
    <w:p w:rsidR="00B4226C" w:rsidRDefault="008C612F">
      <w:pPr>
        <w:pStyle w:val="FootnoteText"/>
        <w:jc w:val="both"/>
        <w:rPr>
          <w:lang w:val="hy-AM"/>
        </w:rPr>
      </w:pPr>
      <w:r>
        <w:rPr>
          <w:rStyle w:val="FootnoteReference"/>
        </w:rPr>
        <w:footnoteRef/>
      </w:r>
      <w:r>
        <w:t xml:space="preserve"> </w:t>
      </w:r>
      <w:r>
        <w:rPr>
          <w:rFonts w:ascii="GHEA Grapalat" w:hAnsi="GHEA Grapalat"/>
          <w:sz w:val="18"/>
          <w:szCs w:val="18"/>
          <w:lang w:val="hy-AM"/>
        </w:rPr>
        <w:t>Պետք է նշել, որ 2021 թվականի միջոցառումների հաշվետվության նպատակով տեղեկությունների հավաքագրումը համապատասխան մարմիններից իրականացվել է ՄԱԿ-ի Զարգացման ծրագրի «Կանայք քաղաքականության մեջ» (UNDP WiP) ծրագրի 2022 թվականի փետրվարին մշակված հաշվետվության հավաքագրման և ստացման մեխանիզմի միջոցով ռազմավարության և միջոցառումների ծրագրի ցուցիչներին լավագույն արտահայտմամբ տվյալների հավաքագրման նպատակով։</w:t>
      </w:r>
    </w:p>
  </w:footnote>
  <w:footnote w:id="2">
    <w:p w:rsidR="00B4226C" w:rsidRDefault="008C612F">
      <w:pPr>
        <w:pStyle w:val="FootnoteText"/>
        <w:rPr>
          <w:rFonts w:ascii="GHEA Grapalat" w:hAnsi="GHEA Grapalat"/>
          <w:lang w:val="hy-AM"/>
        </w:rPr>
      </w:pPr>
      <w:r>
        <w:rPr>
          <w:rStyle w:val="FootnoteReference"/>
          <w:rFonts w:ascii="GHEA Grapalat" w:hAnsi="GHEA Grapalat"/>
        </w:rPr>
        <w:footnoteRef/>
      </w:r>
      <w:r>
        <w:rPr>
          <w:rFonts w:ascii="GHEA Grapalat" w:hAnsi="GHEA Grapalat"/>
          <w:lang w:val="hy-AM"/>
        </w:rPr>
        <w:t xml:space="preserve"> </w:t>
      </w:r>
      <w:r>
        <w:rPr>
          <w:rFonts w:ascii="GHEA Grapalat" w:hAnsi="GHEA Grapalat"/>
          <w:lang w:val="hy-AM"/>
        </w:rPr>
        <w:t xml:space="preserve">2020 </w:t>
      </w:r>
      <w:r>
        <w:rPr>
          <w:rFonts w:ascii="GHEA Grapalat" w:hAnsi="GHEA Grapalat" w:cs="CaslonRoman"/>
          <w:lang w:val="hy-AM"/>
        </w:rPr>
        <w:t>թ</w:t>
      </w:r>
      <w:r>
        <w:rPr>
          <w:rFonts w:ascii="GHEA Grapalat" w:hAnsi="GHEA Grapalat"/>
          <w:lang w:val="hy-AM"/>
        </w:rPr>
        <w:t xml:space="preserve">. </w:t>
      </w:r>
      <w:r>
        <w:rPr>
          <w:rFonts w:ascii="GHEA Grapalat" w:hAnsi="GHEA Grapalat" w:cs="CaslonRoman"/>
          <w:lang w:val="hy-AM"/>
        </w:rPr>
        <w:t>միջոցառումում</w:t>
      </w:r>
      <w:r>
        <w:rPr>
          <w:rFonts w:ascii="GHEA Grapalat" w:hAnsi="GHEA Grapalat"/>
          <w:lang w:val="hy-AM"/>
        </w:rPr>
        <w:t xml:space="preserve"> </w:t>
      </w:r>
      <w:r>
        <w:rPr>
          <w:rFonts w:ascii="GHEA Grapalat" w:hAnsi="GHEA Grapalat" w:cs="CaslonRoman"/>
          <w:lang w:val="hy-AM"/>
        </w:rPr>
        <w:t>ընդգրկվել</w:t>
      </w:r>
      <w:r>
        <w:rPr>
          <w:rFonts w:ascii="GHEA Grapalat" w:hAnsi="GHEA Grapalat"/>
          <w:lang w:val="hy-AM"/>
        </w:rPr>
        <w:t xml:space="preserve"> </w:t>
      </w:r>
      <w:r>
        <w:rPr>
          <w:rFonts w:ascii="GHEA Grapalat" w:hAnsi="GHEA Grapalat" w:cs="CaslonRoman"/>
          <w:lang w:val="hy-AM"/>
        </w:rPr>
        <w:t>է</w:t>
      </w:r>
      <w:r>
        <w:rPr>
          <w:rFonts w:ascii="GHEA Grapalat" w:hAnsi="GHEA Grapalat"/>
          <w:lang w:val="hy-AM"/>
        </w:rPr>
        <w:t xml:space="preserve"> </w:t>
      </w:r>
      <w:r>
        <w:rPr>
          <w:rFonts w:ascii="GHEA Grapalat" w:hAnsi="GHEA Grapalat" w:cs="CaslonRoman"/>
          <w:lang w:val="hy-AM"/>
        </w:rPr>
        <w:t>մասնագիտություն</w:t>
      </w:r>
      <w:r>
        <w:rPr>
          <w:rFonts w:ascii="GHEA Grapalat" w:hAnsi="GHEA Grapalat"/>
          <w:lang w:val="hy-AM"/>
        </w:rPr>
        <w:t xml:space="preserve"> </w:t>
      </w:r>
      <w:r>
        <w:rPr>
          <w:rFonts w:ascii="GHEA Grapalat" w:hAnsi="GHEA Grapalat" w:cs="CaslonRoman"/>
          <w:lang w:val="hy-AM"/>
        </w:rPr>
        <w:t>չունեցող</w:t>
      </w:r>
      <w:r>
        <w:rPr>
          <w:rFonts w:ascii="GHEA Grapalat" w:hAnsi="GHEA Grapalat"/>
          <w:lang w:val="hy-AM"/>
        </w:rPr>
        <w:t xml:space="preserve"> 202 </w:t>
      </w:r>
      <w:r>
        <w:rPr>
          <w:rFonts w:ascii="GHEA Grapalat" w:hAnsi="GHEA Grapalat" w:cs="CaslonRoman"/>
          <w:lang w:val="hy-AM"/>
        </w:rPr>
        <w:t>մայր։</w:t>
      </w:r>
    </w:p>
  </w:footnote>
  <w:footnote w:id="3">
    <w:p w:rsidR="00B4226C" w:rsidRDefault="008C612F">
      <w:pPr>
        <w:pStyle w:val="FootnoteText"/>
        <w:rPr>
          <w:rFonts w:ascii="GHEA Grapalat" w:eastAsia="Times New Roman" w:hAnsi="GHEA Grapalat" w:cs="Times New Roman"/>
          <w:color w:val="000000"/>
          <w:lang w:val="hy-AM"/>
        </w:rPr>
      </w:pPr>
      <w:r>
        <w:rPr>
          <w:rStyle w:val="FootnoteReference"/>
          <w:rFonts w:ascii="GHEA Grapalat" w:hAnsi="GHEA Grapalat"/>
        </w:rPr>
        <w:footnoteRef/>
      </w:r>
      <w:r>
        <w:rPr>
          <w:rFonts w:ascii="GHEA Grapalat" w:hAnsi="GHEA Grapalat"/>
          <w:lang w:val="hy-AM"/>
        </w:rPr>
        <w:t xml:space="preserve"> </w:t>
      </w:r>
      <w:hyperlink r:id="rId1" w:history="1">
        <w:r>
          <w:rPr>
            <w:rStyle w:val="Hyperlink"/>
            <w:rFonts w:ascii="GHEA Grapalat" w:eastAsia="Times New Roman" w:hAnsi="GHEA Grapalat" w:cs="Times New Roman"/>
            <w:lang w:val="hy-AM"/>
          </w:rPr>
          <w:t>https://www.moh.am/images/legal-806.pdf/</w:t>
        </w:r>
      </w:hyperlink>
      <w:r>
        <w:rPr>
          <w:rFonts w:ascii="GHEA Grapalat" w:eastAsia="Times New Roman" w:hAnsi="GHEA Grapalat" w:cs="Times New Roman"/>
          <w:color w:val="000000"/>
          <w:lang w:val="hy-AM"/>
        </w:rPr>
        <w:t>:</w:t>
      </w:r>
    </w:p>
    <w:p w:rsidR="00B4226C" w:rsidRDefault="008C612F">
      <w:pPr>
        <w:rPr>
          <w:rFonts w:ascii="GHEA Grapalat" w:hAnsi="GHEA Grapalat"/>
          <w:sz w:val="20"/>
          <w:szCs w:val="20"/>
          <w:lang w:val="hy-AM"/>
        </w:rPr>
      </w:pPr>
      <w:r>
        <w:rPr>
          <w:rStyle w:val="FootnoteReference"/>
          <w:rFonts w:ascii="GHEA Grapalat" w:eastAsia="Times New Roman" w:hAnsi="GHEA Grapalat" w:cs="Times New Roman"/>
          <w:color w:val="000000"/>
          <w:sz w:val="24"/>
          <w:szCs w:val="24"/>
          <w:lang w:val="hy-AM"/>
        </w:rPr>
        <w:t>4</w:t>
      </w:r>
      <w:hyperlink r:id="rId2" w:history="1">
        <w:r>
          <w:rPr>
            <w:rStyle w:val="Hyperlink"/>
            <w:rFonts w:ascii="GHEA Grapalat" w:hAnsi="GHEA Grapalat"/>
            <w:sz w:val="20"/>
            <w:szCs w:val="20"/>
            <w:lang w:val="hy-AM"/>
          </w:rPr>
          <w:t>https://www.facebook.com/mlsa.am/videos/665486461533350</w:t>
        </w:r>
      </w:hyperlink>
      <w:r>
        <w:rPr>
          <w:rFonts w:ascii="Calibri" w:hAnsi="Calibri" w:cs="Calibri"/>
          <w:sz w:val="20"/>
          <w:szCs w:val="20"/>
          <w:lang w:val="hy-AM"/>
        </w:rPr>
        <w:t> </w:t>
      </w:r>
    </w:p>
    <w:p w:rsidR="00B4226C" w:rsidRDefault="00B4226C">
      <w:pPr>
        <w:pStyle w:val="FootnoteText"/>
        <w:rPr>
          <w:rFonts w:ascii="GHEA Grapalat" w:hAnsi="GHEA Grapalat"/>
          <w:lang w:val="hy-AM"/>
        </w:rPr>
      </w:pPr>
    </w:p>
  </w:footnote>
  <w:footnote w:id="4">
    <w:p w:rsidR="00B4226C" w:rsidRDefault="008C612F">
      <w:pPr>
        <w:rPr>
          <w:rFonts w:ascii="GHEA Grapalat" w:hAnsi="GHEA Grapalat"/>
          <w:sz w:val="20"/>
          <w:szCs w:val="20"/>
          <w:lang w:val="hy-AM"/>
        </w:rPr>
      </w:pPr>
      <w:r>
        <w:rPr>
          <w:rFonts w:ascii="Calibri" w:hAnsi="Calibri" w:cs="Calibri"/>
          <w:sz w:val="20"/>
          <w:szCs w:val="20"/>
          <w:lang w:val="hy-AM"/>
        </w:rPr>
        <w:t> </w:t>
      </w:r>
    </w:p>
    <w:p w:rsidR="00B4226C" w:rsidRDefault="00B4226C">
      <w:pPr>
        <w:pStyle w:val="FootnoteText"/>
        <w:rPr>
          <w:rFonts w:ascii="GHEA Grapalat" w:hAnsi="GHEA Grapalat"/>
          <w:lang w:val="hy-AM"/>
        </w:rPr>
      </w:pPr>
    </w:p>
  </w:footnote>
  <w:footnote w:id="5">
    <w:p w:rsidR="00B4226C" w:rsidRDefault="008C612F">
      <w:pPr>
        <w:pStyle w:val="FootnoteText"/>
        <w:jc w:val="both"/>
        <w:rPr>
          <w:rFonts w:ascii="GHEA Grapalat" w:hAnsi="GHEA Grapalat"/>
          <w:lang w:val="hy-AM"/>
        </w:rPr>
      </w:pPr>
      <w:r>
        <w:rPr>
          <w:rStyle w:val="FootnoteReference"/>
          <w:rFonts w:ascii="GHEA Grapalat" w:hAnsi="GHEA Grapalat"/>
          <w:lang w:val="hy-AM"/>
        </w:rPr>
        <w:t>5</w:t>
      </w:r>
      <w:r>
        <w:rPr>
          <w:rFonts w:ascii="GHEA Grapalat" w:hAnsi="GHEA Grapalat"/>
          <w:lang w:val="hy-AM"/>
        </w:rPr>
        <w:t xml:space="preserve"> </w:t>
      </w:r>
      <w:r>
        <w:rPr>
          <w:rFonts w:ascii="GHEA Grapalat" w:hAnsi="GHEA Grapalat"/>
          <w:lang w:val="hy-AM"/>
        </w:rPr>
        <w:t>Oրինակ՝ Շանթ Հ/Ը «Առավոտը Շանթում», Արմենիա Հ/Ը  «Բարի լույս», Հ1  «Հանուն կյանքի» հաղորդաշարեր, «Ապրելու ուժը» վավերագրական ֆիլմ: 2021 թվականի ընթացքում ստեղծվել է կին հրշեջ-փրկարարների ֆեյսբուքյան առանձին փակ էջ՝ «Հայաստանի կին հրշեջ-փրկարարները: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5pt;height:11.45pt" o:bullet="t">
        <v:imagedata r:id="rId1" o:title="mso1D01"/>
      </v:shape>
    </w:pict>
  </w:numPicBullet>
  <w:abstractNum w:abstractNumId="0" w15:restartNumberingAfterBreak="0">
    <w:nsid w:val="01303D80"/>
    <w:multiLevelType w:val="hybridMultilevel"/>
    <w:tmpl w:val="2E62D51C"/>
    <w:lvl w:ilvl="0" w:tplc="3A58C162">
      <w:start w:val="1"/>
      <w:numFmt w:val="decimal"/>
      <w:lvlText w:val="%1."/>
      <w:lvlJc w:val="left"/>
      <w:pPr>
        <w:ind w:left="1080" w:hanging="360"/>
      </w:pPr>
      <w:rPr>
        <w:rFonts w:ascii="GHEA Grapalat" w:hAnsi="GHEA Grapalat"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A6894"/>
    <w:multiLevelType w:val="hybridMultilevel"/>
    <w:tmpl w:val="9806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4984"/>
    <w:multiLevelType w:val="hybridMultilevel"/>
    <w:tmpl w:val="0BAACB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E2D73"/>
    <w:multiLevelType w:val="hybridMultilevel"/>
    <w:tmpl w:val="98B01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C070C"/>
    <w:multiLevelType w:val="hybridMultilevel"/>
    <w:tmpl w:val="0448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6C"/>
    <w:rsid w:val="000242F0"/>
    <w:rsid w:val="000352E3"/>
    <w:rsid w:val="00044477"/>
    <w:rsid w:val="00065770"/>
    <w:rsid w:val="000A1279"/>
    <w:rsid w:val="00117995"/>
    <w:rsid w:val="00177823"/>
    <w:rsid w:val="002C4E7D"/>
    <w:rsid w:val="002D0DE4"/>
    <w:rsid w:val="0032674B"/>
    <w:rsid w:val="003361C4"/>
    <w:rsid w:val="004534BC"/>
    <w:rsid w:val="004836AD"/>
    <w:rsid w:val="00560AB1"/>
    <w:rsid w:val="005640FE"/>
    <w:rsid w:val="005E1F03"/>
    <w:rsid w:val="006739B1"/>
    <w:rsid w:val="00677144"/>
    <w:rsid w:val="006F31DB"/>
    <w:rsid w:val="006F6A84"/>
    <w:rsid w:val="007179D8"/>
    <w:rsid w:val="007B07D8"/>
    <w:rsid w:val="007F2AE0"/>
    <w:rsid w:val="008C612F"/>
    <w:rsid w:val="009712B4"/>
    <w:rsid w:val="009750DA"/>
    <w:rsid w:val="009950E6"/>
    <w:rsid w:val="009D45BD"/>
    <w:rsid w:val="00A66A26"/>
    <w:rsid w:val="00A70957"/>
    <w:rsid w:val="00B4226C"/>
    <w:rsid w:val="00B837B4"/>
    <w:rsid w:val="00B84B13"/>
    <w:rsid w:val="00BC2B11"/>
    <w:rsid w:val="00BE1A17"/>
    <w:rsid w:val="00BF55C8"/>
    <w:rsid w:val="00C9330B"/>
    <w:rsid w:val="00CC7AC8"/>
    <w:rsid w:val="00CD19B6"/>
    <w:rsid w:val="00CF6B69"/>
    <w:rsid w:val="00D95B27"/>
    <w:rsid w:val="00DA2536"/>
    <w:rsid w:val="00DA4BB8"/>
    <w:rsid w:val="00DE7857"/>
    <w:rsid w:val="00E3764A"/>
    <w:rsid w:val="00E613A7"/>
    <w:rsid w:val="00E75843"/>
    <w:rsid w:val="00EA5A69"/>
    <w:rsid w:val="00F37718"/>
    <w:rsid w:val="00F51D88"/>
    <w:rsid w:val="00FE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2061E"/>
  <w15:docId w15:val="{0F02AF8A-AB46-4DA0-B6A6-AE58B6E0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rmChar">
    <w:name w:val="norm Char"/>
    <w:basedOn w:val="DefaultParagraphFont"/>
    <w:link w:val="norm"/>
    <w:locked/>
    <w:rPr>
      <w:rFonts w:ascii="Arial Armenian" w:hAnsi="Arial Armenian"/>
      <w:lang w:eastAsia="ru-RU"/>
    </w:rPr>
  </w:style>
  <w:style w:type="paragraph" w:customStyle="1" w:styleId="norm">
    <w:name w:val="norm"/>
    <w:basedOn w:val="Normal"/>
    <w:link w:val="normChar"/>
    <w:pPr>
      <w:spacing w:after="0" w:line="480" w:lineRule="auto"/>
      <w:ind w:firstLine="709"/>
      <w:jc w:val="both"/>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944">
      <w:bodyDiv w:val="1"/>
      <w:marLeft w:val="0"/>
      <w:marRight w:val="0"/>
      <w:marTop w:val="0"/>
      <w:marBottom w:val="0"/>
      <w:divBdr>
        <w:top w:val="none" w:sz="0" w:space="0" w:color="auto"/>
        <w:left w:val="none" w:sz="0" w:space="0" w:color="auto"/>
        <w:bottom w:val="none" w:sz="0" w:space="0" w:color="auto"/>
        <w:right w:val="none" w:sz="0" w:space="0" w:color="auto"/>
      </w:divBdr>
    </w:div>
    <w:div w:id="33966516">
      <w:bodyDiv w:val="1"/>
      <w:marLeft w:val="0"/>
      <w:marRight w:val="0"/>
      <w:marTop w:val="0"/>
      <w:marBottom w:val="0"/>
      <w:divBdr>
        <w:top w:val="none" w:sz="0" w:space="0" w:color="auto"/>
        <w:left w:val="none" w:sz="0" w:space="0" w:color="auto"/>
        <w:bottom w:val="none" w:sz="0" w:space="0" w:color="auto"/>
        <w:right w:val="none" w:sz="0" w:space="0" w:color="auto"/>
      </w:divBdr>
    </w:div>
    <w:div w:id="49623302">
      <w:bodyDiv w:val="1"/>
      <w:marLeft w:val="0"/>
      <w:marRight w:val="0"/>
      <w:marTop w:val="0"/>
      <w:marBottom w:val="0"/>
      <w:divBdr>
        <w:top w:val="none" w:sz="0" w:space="0" w:color="auto"/>
        <w:left w:val="none" w:sz="0" w:space="0" w:color="auto"/>
        <w:bottom w:val="none" w:sz="0" w:space="0" w:color="auto"/>
        <w:right w:val="none" w:sz="0" w:space="0" w:color="auto"/>
      </w:divBdr>
    </w:div>
    <w:div w:id="268856776">
      <w:bodyDiv w:val="1"/>
      <w:marLeft w:val="0"/>
      <w:marRight w:val="0"/>
      <w:marTop w:val="0"/>
      <w:marBottom w:val="0"/>
      <w:divBdr>
        <w:top w:val="none" w:sz="0" w:space="0" w:color="auto"/>
        <w:left w:val="none" w:sz="0" w:space="0" w:color="auto"/>
        <w:bottom w:val="none" w:sz="0" w:space="0" w:color="auto"/>
        <w:right w:val="none" w:sz="0" w:space="0" w:color="auto"/>
      </w:divBdr>
    </w:div>
    <w:div w:id="290328023">
      <w:bodyDiv w:val="1"/>
      <w:marLeft w:val="0"/>
      <w:marRight w:val="0"/>
      <w:marTop w:val="0"/>
      <w:marBottom w:val="0"/>
      <w:divBdr>
        <w:top w:val="none" w:sz="0" w:space="0" w:color="auto"/>
        <w:left w:val="none" w:sz="0" w:space="0" w:color="auto"/>
        <w:bottom w:val="none" w:sz="0" w:space="0" w:color="auto"/>
        <w:right w:val="none" w:sz="0" w:space="0" w:color="auto"/>
      </w:divBdr>
    </w:div>
    <w:div w:id="361562599">
      <w:bodyDiv w:val="1"/>
      <w:marLeft w:val="0"/>
      <w:marRight w:val="0"/>
      <w:marTop w:val="0"/>
      <w:marBottom w:val="0"/>
      <w:divBdr>
        <w:top w:val="none" w:sz="0" w:space="0" w:color="auto"/>
        <w:left w:val="none" w:sz="0" w:space="0" w:color="auto"/>
        <w:bottom w:val="none" w:sz="0" w:space="0" w:color="auto"/>
        <w:right w:val="none" w:sz="0" w:space="0" w:color="auto"/>
      </w:divBdr>
    </w:div>
    <w:div w:id="453909187">
      <w:bodyDiv w:val="1"/>
      <w:marLeft w:val="0"/>
      <w:marRight w:val="0"/>
      <w:marTop w:val="0"/>
      <w:marBottom w:val="0"/>
      <w:divBdr>
        <w:top w:val="none" w:sz="0" w:space="0" w:color="auto"/>
        <w:left w:val="none" w:sz="0" w:space="0" w:color="auto"/>
        <w:bottom w:val="none" w:sz="0" w:space="0" w:color="auto"/>
        <w:right w:val="none" w:sz="0" w:space="0" w:color="auto"/>
      </w:divBdr>
    </w:div>
    <w:div w:id="525363351">
      <w:bodyDiv w:val="1"/>
      <w:marLeft w:val="0"/>
      <w:marRight w:val="0"/>
      <w:marTop w:val="0"/>
      <w:marBottom w:val="0"/>
      <w:divBdr>
        <w:top w:val="none" w:sz="0" w:space="0" w:color="auto"/>
        <w:left w:val="none" w:sz="0" w:space="0" w:color="auto"/>
        <w:bottom w:val="none" w:sz="0" w:space="0" w:color="auto"/>
        <w:right w:val="none" w:sz="0" w:space="0" w:color="auto"/>
      </w:divBdr>
    </w:div>
    <w:div w:id="532772862">
      <w:bodyDiv w:val="1"/>
      <w:marLeft w:val="0"/>
      <w:marRight w:val="0"/>
      <w:marTop w:val="0"/>
      <w:marBottom w:val="0"/>
      <w:divBdr>
        <w:top w:val="none" w:sz="0" w:space="0" w:color="auto"/>
        <w:left w:val="none" w:sz="0" w:space="0" w:color="auto"/>
        <w:bottom w:val="none" w:sz="0" w:space="0" w:color="auto"/>
        <w:right w:val="none" w:sz="0" w:space="0" w:color="auto"/>
      </w:divBdr>
    </w:div>
    <w:div w:id="539170163">
      <w:bodyDiv w:val="1"/>
      <w:marLeft w:val="0"/>
      <w:marRight w:val="0"/>
      <w:marTop w:val="0"/>
      <w:marBottom w:val="0"/>
      <w:divBdr>
        <w:top w:val="none" w:sz="0" w:space="0" w:color="auto"/>
        <w:left w:val="none" w:sz="0" w:space="0" w:color="auto"/>
        <w:bottom w:val="none" w:sz="0" w:space="0" w:color="auto"/>
        <w:right w:val="none" w:sz="0" w:space="0" w:color="auto"/>
      </w:divBdr>
    </w:div>
    <w:div w:id="578559495">
      <w:bodyDiv w:val="1"/>
      <w:marLeft w:val="0"/>
      <w:marRight w:val="0"/>
      <w:marTop w:val="0"/>
      <w:marBottom w:val="0"/>
      <w:divBdr>
        <w:top w:val="none" w:sz="0" w:space="0" w:color="auto"/>
        <w:left w:val="none" w:sz="0" w:space="0" w:color="auto"/>
        <w:bottom w:val="none" w:sz="0" w:space="0" w:color="auto"/>
        <w:right w:val="none" w:sz="0" w:space="0" w:color="auto"/>
      </w:divBdr>
    </w:div>
    <w:div w:id="583535623">
      <w:bodyDiv w:val="1"/>
      <w:marLeft w:val="0"/>
      <w:marRight w:val="0"/>
      <w:marTop w:val="0"/>
      <w:marBottom w:val="0"/>
      <w:divBdr>
        <w:top w:val="none" w:sz="0" w:space="0" w:color="auto"/>
        <w:left w:val="none" w:sz="0" w:space="0" w:color="auto"/>
        <w:bottom w:val="none" w:sz="0" w:space="0" w:color="auto"/>
        <w:right w:val="none" w:sz="0" w:space="0" w:color="auto"/>
      </w:divBdr>
    </w:div>
    <w:div w:id="592860185">
      <w:bodyDiv w:val="1"/>
      <w:marLeft w:val="0"/>
      <w:marRight w:val="0"/>
      <w:marTop w:val="0"/>
      <w:marBottom w:val="0"/>
      <w:divBdr>
        <w:top w:val="none" w:sz="0" w:space="0" w:color="auto"/>
        <w:left w:val="none" w:sz="0" w:space="0" w:color="auto"/>
        <w:bottom w:val="none" w:sz="0" w:space="0" w:color="auto"/>
        <w:right w:val="none" w:sz="0" w:space="0" w:color="auto"/>
      </w:divBdr>
    </w:div>
    <w:div w:id="626743616">
      <w:bodyDiv w:val="1"/>
      <w:marLeft w:val="0"/>
      <w:marRight w:val="0"/>
      <w:marTop w:val="0"/>
      <w:marBottom w:val="0"/>
      <w:divBdr>
        <w:top w:val="none" w:sz="0" w:space="0" w:color="auto"/>
        <w:left w:val="none" w:sz="0" w:space="0" w:color="auto"/>
        <w:bottom w:val="none" w:sz="0" w:space="0" w:color="auto"/>
        <w:right w:val="none" w:sz="0" w:space="0" w:color="auto"/>
      </w:divBdr>
    </w:div>
    <w:div w:id="670374405">
      <w:bodyDiv w:val="1"/>
      <w:marLeft w:val="0"/>
      <w:marRight w:val="0"/>
      <w:marTop w:val="0"/>
      <w:marBottom w:val="0"/>
      <w:divBdr>
        <w:top w:val="none" w:sz="0" w:space="0" w:color="auto"/>
        <w:left w:val="none" w:sz="0" w:space="0" w:color="auto"/>
        <w:bottom w:val="none" w:sz="0" w:space="0" w:color="auto"/>
        <w:right w:val="none" w:sz="0" w:space="0" w:color="auto"/>
      </w:divBdr>
    </w:div>
    <w:div w:id="774977658">
      <w:bodyDiv w:val="1"/>
      <w:marLeft w:val="0"/>
      <w:marRight w:val="0"/>
      <w:marTop w:val="0"/>
      <w:marBottom w:val="0"/>
      <w:divBdr>
        <w:top w:val="none" w:sz="0" w:space="0" w:color="auto"/>
        <w:left w:val="none" w:sz="0" w:space="0" w:color="auto"/>
        <w:bottom w:val="none" w:sz="0" w:space="0" w:color="auto"/>
        <w:right w:val="none" w:sz="0" w:space="0" w:color="auto"/>
      </w:divBdr>
    </w:div>
    <w:div w:id="787162626">
      <w:bodyDiv w:val="1"/>
      <w:marLeft w:val="0"/>
      <w:marRight w:val="0"/>
      <w:marTop w:val="0"/>
      <w:marBottom w:val="0"/>
      <w:divBdr>
        <w:top w:val="none" w:sz="0" w:space="0" w:color="auto"/>
        <w:left w:val="none" w:sz="0" w:space="0" w:color="auto"/>
        <w:bottom w:val="none" w:sz="0" w:space="0" w:color="auto"/>
        <w:right w:val="none" w:sz="0" w:space="0" w:color="auto"/>
      </w:divBdr>
    </w:div>
    <w:div w:id="805202483">
      <w:bodyDiv w:val="1"/>
      <w:marLeft w:val="0"/>
      <w:marRight w:val="0"/>
      <w:marTop w:val="0"/>
      <w:marBottom w:val="0"/>
      <w:divBdr>
        <w:top w:val="none" w:sz="0" w:space="0" w:color="auto"/>
        <w:left w:val="none" w:sz="0" w:space="0" w:color="auto"/>
        <w:bottom w:val="none" w:sz="0" w:space="0" w:color="auto"/>
        <w:right w:val="none" w:sz="0" w:space="0" w:color="auto"/>
      </w:divBdr>
    </w:div>
    <w:div w:id="814446347">
      <w:bodyDiv w:val="1"/>
      <w:marLeft w:val="0"/>
      <w:marRight w:val="0"/>
      <w:marTop w:val="0"/>
      <w:marBottom w:val="0"/>
      <w:divBdr>
        <w:top w:val="none" w:sz="0" w:space="0" w:color="auto"/>
        <w:left w:val="none" w:sz="0" w:space="0" w:color="auto"/>
        <w:bottom w:val="none" w:sz="0" w:space="0" w:color="auto"/>
        <w:right w:val="none" w:sz="0" w:space="0" w:color="auto"/>
      </w:divBdr>
    </w:div>
    <w:div w:id="904796505">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1038581368">
      <w:bodyDiv w:val="1"/>
      <w:marLeft w:val="0"/>
      <w:marRight w:val="0"/>
      <w:marTop w:val="0"/>
      <w:marBottom w:val="0"/>
      <w:divBdr>
        <w:top w:val="none" w:sz="0" w:space="0" w:color="auto"/>
        <w:left w:val="none" w:sz="0" w:space="0" w:color="auto"/>
        <w:bottom w:val="none" w:sz="0" w:space="0" w:color="auto"/>
        <w:right w:val="none" w:sz="0" w:space="0" w:color="auto"/>
      </w:divBdr>
    </w:div>
    <w:div w:id="1054235252">
      <w:bodyDiv w:val="1"/>
      <w:marLeft w:val="0"/>
      <w:marRight w:val="0"/>
      <w:marTop w:val="0"/>
      <w:marBottom w:val="0"/>
      <w:divBdr>
        <w:top w:val="none" w:sz="0" w:space="0" w:color="auto"/>
        <w:left w:val="none" w:sz="0" w:space="0" w:color="auto"/>
        <w:bottom w:val="none" w:sz="0" w:space="0" w:color="auto"/>
        <w:right w:val="none" w:sz="0" w:space="0" w:color="auto"/>
      </w:divBdr>
    </w:div>
    <w:div w:id="1109471343">
      <w:bodyDiv w:val="1"/>
      <w:marLeft w:val="0"/>
      <w:marRight w:val="0"/>
      <w:marTop w:val="0"/>
      <w:marBottom w:val="0"/>
      <w:divBdr>
        <w:top w:val="none" w:sz="0" w:space="0" w:color="auto"/>
        <w:left w:val="none" w:sz="0" w:space="0" w:color="auto"/>
        <w:bottom w:val="none" w:sz="0" w:space="0" w:color="auto"/>
        <w:right w:val="none" w:sz="0" w:space="0" w:color="auto"/>
      </w:divBdr>
    </w:div>
    <w:div w:id="1141270898">
      <w:bodyDiv w:val="1"/>
      <w:marLeft w:val="0"/>
      <w:marRight w:val="0"/>
      <w:marTop w:val="0"/>
      <w:marBottom w:val="0"/>
      <w:divBdr>
        <w:top w:val="none" w:sz="0" w:space="0" w:color="auto"/>
        <w:left w:val="none" w:sz="0" w:space="0" w:color="auto"/>
        <w:bottom w:val="none" w:sz="0" w:space="0" w:color="auto"/>
        <w:right w:val="none" w:sz="0" w:space="0" w:color="auto"/>
      </w:divBdr>
    </w:div>
    <w:div w:id="1265456559">
      <w:bodyDiv w:val="1"/>
      <w:marLeft w:val="0"/>
      <w:marRight w:val="0"/>
      <w:marTop w:val="0"/>
      <w:marBottom w:val="0"/>
      <w:divBdr>
        <w:top w:val="none" w:sz="0" w:space="0" w:color="auto"/>
        <w:left w:val="none" w:sz="0" w:space="0" w:color="auto"/>
        <w:bottom w:val="none" w:sz="0" w:space="0" w:color="auto"/>
        <w:right w:val="none" w:sz="0" w:space="0" w:color="auto"/>
      </w:divBdr>
    </w:div>
    <w:div w:id="1327249028">
      <w:bodyDiv w:val="1"/>
      <w:marLeft w:val="0"/>
      <w:marRight w:val="0"/>
      <w:marTop w:val="0"/>
      <w:marBottom w:val="0"/>
      <w:divBdr>
        <w:top w:val="none" w:sz="0" w:space="0" w:color="auto"/>
        <w:left w:val="none" w:sz="0" w:space="0" w:color="auto"/>
        <w:bottom w:val="none" w:sz="0" w:space="0" w:color="auto"/>
        <w:right w:val="none" w:sz="0" w:space="0" w:color="auto"/>
      </w:divBdr>
    </w:div>
    <w:div w:id="1332760313">
      <w:bodyDiv w:val="1"/>
      <w:marLeft w:val="0"/>
      <w:marRight w:val="0"/>
      <w:marTop w:val="0"/>
      <w:marBottom w:val="0"/>
      <w:divBdr>
        <w:top w:val="none" w:sz="0" w:space="0" w:color="auto"/>
        <w:left w:val="none" w:sz="0" w:space="0" w:color="auto"/>
        <w:bottom w:val="none" w:sz="0" w:space="0" w:color="auto"/>
        <w:right w:val="none" w:sz="0" w:space="0" w:color="auto"/>
      </w:divBdr>
    </w:div>
    <w:div w:id="1341129359">
      <w:bodyDiv w:val="1"/>
      <w:marLeft w:val="0"/>
      <w:marRight w:val="0"/>
      <w:marTop w:val="0"/>
      <w:marBottom w:val="0"/>
      <w:divBdr>
        <w:top w:val="none" w:sz="0" w:space="0" w:color="auto"/>
        <w:left w:val="none" w:sz="0" w:space="0" w:color="auto"/>
        <w:bottom w:val="none" w:sz="0" w:space="0" w:color="auto"/>
        <w:right w:val="none" w:sz="0" w:space="0" w:color="auto"/>
      </w:divBdr>
    </w:div>
    <w:div w:id="1414283664">
      <w:bodyDiv w:val="1"/>
      <w:marLeft w:val="0"/>
      <w:marRight w:val="0"/>
      <w:marTop w:val="0"/>
      <w:marBottom w:val="0"/>
      <w:divBdr>
        <w:top w:val="none" w:sz="0" w:space="0" w:color="auto"/>
        <w:left w:val="none" w:sz="0" w:space="0" w:color="auto"/>
        <w:bottom w:val="none" w:sz="0" w:space="0" w:color="auto"/>
        <w:right w:val="none" w:sz="0" w:space="0" w:color="auto"/>
      </w:divBdr>
    </w:div>
    <w:div w:id="1528177081">
      <w:bodyDiv w:val="1"/>
      <w:marLeft w:val="0"/>
      <w:marRight w:val="0"/>
      <w:marTop w:val="0"/>
      <w:marBottom w:val="0"/>
      <w:divBdr>
        <w:top w:val="none" w:sz="0" w:space="0" w:color="auto"/>
        <w:left w:val="none" w:sz="0" w:space="0" w:color="auto"/>
        <w:bottom w:val="none" w:sz="0" w:space="0" w:color="auto"/>
        <w:right w:val="none" w:sz="0" w:space="0" w:color="auto"/>
      </w:divBdr>
    </w:div>
    <w:div w:id="1603412098">
      <w:bodyDiv w:val="1"/>
      <w:marLeft w:val="0"/>
      <w:marRight w:val="0"/>
      <w:marTop w:val="0"/>
      <w:marBottom w:val="0"/>
      <w:divBdr>
        <w:top w:val="none" w:sz="0" w:space="0" w:color="auto"/>
        <w:left w:val="none" w:sz="0" w:space="0" w:color="auto"/>
        <w:bottom w:val="none" w:sz="0" w:space="0" w:color="auto"/>
        <w:right w:val="none" w:sz="0" w:space="0" w:color="auto"/>
      </w:divBdr>
    </w:div>
    <w:div w:id="1685479918">
      <w:bodyDiv w:val="1"/>
      <w:marLeft w:val="0"/>
      <w:marRight w:val="0"/>
      <w:marTop w:val="0"/>
      <w:marBottom w:val="0"/>
      <w:divBdr>
        <w:top w:val="none" w:sz="0" w:space="0" w:color="auto"/>
        <w:left w:val="none" w:sz="0" w:space="0" w:color="auto"/>
        <w:bottom w:val="none" w:sz="0" w:space="0" w:color="auto"/>
        <w:right w:val="none" w:sz="0" w:space="0" w:color="auto"/>
      </w:divBdr>
    </w:div>
    <w:div w:id="1789009338">
      <w:bodyDiv w:val="1"/>
      <w:marLeft w:val="0"/>
      <w:marRight w:val="0"/>
      <w:marTop w:val="0"/>
      <w:marBottom w:val="0"/>
      <w:divBdr>
        <w:top w:val="none" w:sz="0" w:space="0" w:color="auto"/>
        <w:left w:val="none" w:sz="0" w:space="0" w:color="auto"/>
        <w:bottom w:val="none" w:sz="0" w:space="0" w:color="auto"/>
        <w:right w:val="none" w:sz="0" w:space="0" w:color="auto"/>
      </w:divBdr>
    </w:div>
    <w:div w:id="1831094085">
      <w:bodyDiv w:val="1"/>
      <w:marLeft w:val="0"/>
      <w:marRight w:val="0"/>
      <w:marTop w:val="0"/>
      <w:marBottom w:val="0"/>
      <w:divBdr>
        <w:top w:val="none" w:sz="0" w:space="0" w:color="auto"/>
        <w:left w:val="none" w:sz="0" w:space="0" w:color="auto"/>
        <w:bottom w:val="none" w:sz="0" w:space="0" w:color="auto"/>
        <w:right w:val="none" w:sz="0" w:space="0" w:color="auto"/>
      </w:divBdr>
    </w:div>
    <w:div w:id="1849174500">
      <w:bodyDiv w:val="1"/>
      <w:marLeft w:val="0"/>
      <w:marRight w:val="0"/>
      <w:marTop w:val="0"/>
      <w:marBottom w:val="0"/>
      <w:divBdr>
        <w:top w:val="none" w:sz="0" w:space="0" w:color="auto"/>
        <w:left w:val="none" w:sz="0" w:space="0" w:color="auto"/>
        <w:bottom w:val="none" w:sz="0" w:space="0" w:color="auto"/>
        <w:right w:val="none" w:sz="0" w:space="0" w:color="auto"/>
      </w:divBdr>
    </w:div>
    <w:div w:id="1891065407">
      <w:bodyDiv w:val="1"/>
      <w:marLeft w:val="0"/>
      <w:marRight w:val="0"/>
      <w:marTop w:val="0"/>
      <w:marBottom w:val="0"/>
      <w:divBdr>
        <w:top w:val="none" w:sz="0" w:space="0" w:color="auto"/>
        <w:left w:val="none" w:sz="0" w:space="0" w:color="auto"/>
        <w:bottom w:val="none" w:sz="0" w:space="0" w:color="auto"/>
        <w:right w:val="none" w:sz="0" w:space="0" w:color="auto"/>
      </w:divBdr>
    </w:div>
    <w:div w:id="1900675695">
      <w:bodyDiv w:val="1"/>
      <w:marLeft w:val="0"/>
      <w:marRight w:val="0"/>
      <w:marTop w:val="0"/>
      <w:marBottom w:val="0"/>
      <w:divBdr>
        <w:top w:val="none" w:sz="0" w:space="0" w:color="auto"/>
        <w:left w:val="none" w:sz="0" w:space="0" w:color="auto"/>
        <w:bottom w:val="none" w:sz="0" w:space="0" w:color="auto"/>
        <w:right w:val="none" w:sz="0" w:space="0" w:color="auto"/>
      </w:divBdr>
    </w:div>
    <w:div w:id="21300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mlsa.am/videos/665486461533350" TargetMode="External"/><Relationship Id="rId1" Type="http://schemas.openxmlformats.org/officeDocument/2006/relationships/hyperlink" Target="https://www.moh.am/images/legal-80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218A-873A-47BE-B340-8F336199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Shushanik Khurshudyan</dc:creator>
  <cp:keywords/>
  <dc:description/>
  <cp:lastModifiedBy>Gayane.Manukyan</cp:lastModifiedBy>
  <cp:revision>49</cp:revision>
  <dcterms:created xsi:type="dcterms:W3CDTF">2022-03-18T08:13:00Z</dcterms:created>
  <dcterms:modified xsi:type="dcterms:W3CDTF">2022-03-18T13:40:00Z</dcterms:modified>
</cp:coreProperties>
</file>