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925" w:rsidRPr="005C36E5" w:rsidRDefault="001D5925" w:rsidP="008C69DB">
      <w:pPr>
        <w:spacing w:line="240" w:lineRule="auto"/>
        <w:rPr>
          <w:rFonts w:ascii="GHEA Grapalat" w:hAnsi="GHEA Grapalat"/>
          <w:sz w:val="28"/>
          <w:szCs w:val="28"/>
        </w:rPr>
      </w:pPr>
    </w:p>
    <w:p w:rsidR="001D5925" w:rsidRPr="008B516B" w:rsidRDefault="002A7144" w:rsidP="008C69DB">
      <w:pPr>
        <w:spacing w:line="240" w:lineRule="auto"/>
        <w:jc w:val="center"/>
        <w:rPr>
          <w:rFonts w:ascii="GHEA Grapalat" w:hAnsi="GHEA Grapalat"/>
          <w:b/>
          <w:sz w:val="28"/>
          <w:szCs w:val="28"/>
          <w:lang w:val="hy-AM"/>
        </w:rPr>
      </w:pPr>
      <w:r w:rsidRPr="008B516B">
        <w:rPr>
          <w:rFonts w:ascii="GHEA Grapalat" w:hAnsi="GHEA Grapalat"/>
          <w:b/>
          <w:sz w:val="28"/>
          <w:szCs w:val="28"/>
          <w:lang w:val="hy-AM"/>
        </w:rPr>
        <w:t>ՏԵՂԵԿԱՆՔ – ՀԻՄՆԱՎՈՐՈՒՄ</w:t>
      </w:r>
    </w:p>
    <w:p w:rsidR="002A7144" w:rsidRPr="00180805" w:rsidRDefault="002A7144" w:rsidP="008C69DB">
      <w:pPr>
        <w:spacing w:line="240" w:lineRule="auto"/>
        <w:rPr>
          <w:rFonts w:ascii="GHEA Grapalat" w:eastAsia="Times New Roman" w:hAnsi="GHEA Grapalat" w:cs="Times New Roman"/>
          <w:b/>
          <w:sz w:val="24"/>
          <w:szCs w:val="24"/>
          <w:lang w:val="hy-AM"/>
        </w:rPr>
      </w:pPr>
    </w:p>
    <w:p w:rsidR="00C975F6" w:rsidRPr="00180805" w:rsidRDefault="00C975F6" w:rsidP="008C69DB">
      <w:pPr>
        <w:pStyle w:val="a3"/>
        <w:numPr>
          <w:ilvl w:val="0"/>
          <w:numId w:val="7"/>
        </w:numPr>
        <w:spacing w:after="0" w:line="240" w:lineRule="auto"/>
        <w:jc w:val="both"/>
        <w:rPr>
          <w:rFonts w:ascii="GHEA Grapalat" w:hAnsi="GHEA Grapalat"/>
          <w:sz w:val="24"/>
          <w:szCs w:val="24"/>
          <w:lang w:val="hy-AM"/>
        </w:rPr>
      </w:pPr>
      <w:r w:rsidRPr="00180805">
        <w:rPr>
          <w:rFonts w:ascii="GHEA Grapalat" w:eastAsia="Times New Roman" w:hAnsi="GHEA Grapalat" w:cs="Times New Roman"/>
          <w:b/>
          <w:sz w:val="24"/>
          <w:szCs w:val="24"/>
          <w:lang w:val="hy-AM"/>
        </w:rPr>
        <w:t>«Ընտանիքում բռնության ենթարկված անձանց աջակցութ</w:t>
      </w:r>
      <w:r w:rsidR="00D7411F">
        <w:rPr>
          <w:rFonts w:ascii="GHEA Grapalat" w:eastAsia="Times New Roman" w:hAnsi="GHEA Grapalat" w:cs="Times New Roman"/>
          <w:b/>
          <w:sz w:val="24"/>
          <w:szCs w:val="24"/>
          <w:lang w:val="hy-AM"/>
        </w:rPr>
        <w:t>յան կենտրոնների ծառայություններ</w:t>
      </w:r>
      <w:r w:rsidR="00D7411F">
        <w:rPr>
          <w:rFonts w:ascii="Cambria Math" w:eastAsia="Times New Roman" w:hAnsi="Cambria Math" w:cs="Times New Roman"/>
          <w:b/>
          <w:sz w:val="24"/>
          <w:szCs w:val="24"/>
          <w:lang w:val="hy-AM"/>
        </w:rPr>
        <w:t>»</w:t>
      </w:r>
      <w:r w:rsidRPr="00180805">
        <w:rPr>
          <w:rFonts w:ascii="GHEA Grapalat" w:eastAsia="Times New Roman" w:hAnsi="GHEA Grapalat" w:cs="Times New Roman"/>
          <w:b/>
          <w:sz w:val="24"/>
          <w:szCs w:val="24"/>
          <w:lang w:val="hy-AM"/>
        </w:rPr>
        <w:t xml:space="preserve"> (11016</w:t>
      </w:r>
      <w:r w:rsidRPr="00180805">
        <w:rPr>
          <w:rFonts w:ascii="GHEA Grapalat" w:hAnsi="GHEA Grapalat"/>
          <w:sz w:val="24"/>
          <w:szCs w:val="24"/>
          <w:lang w:val="hy-AM"/>
        </w:rPr>
        <w:t>)</w:t>
      </w:r>
    </w:p>
    <w:p w:rsidR="00C975F6" w:rsidRPr="00180805" w:rsidRDefault="00C975F6" w:rsidP="008C69DB">
      <w:pPr>
        <w:spacing w:after="0" w:line="240" w:lineRule="auto"/>
        <w:ind w:firstLine="450"/>
        <w:jc w:val="both"/>
        <w:rPr>
          <w:rFonts w:ascii="GHEA Grapalat" w:hAnsi="GHEA Grapalat"/>
          <w:sz w:val="24"/>
          <w:szCs w:val="24"/>
          <w:lang w:val="hy-AM"/>
        </w:rPr>
      </w:pPr>
    </w:p>
    <w:p w:rsidR="00C975F6" w:rsidRDefault="00E53ED5" w:rsidP="008C69DB">
      <w:pPr>
        <w:spacing w:after="0" w:line="240" w:lineRule="auto"/>
        <w:ind w:firstLine="450"/>
        <w:jc w:val="both"/>
        <w:rPr>
          <w:rFonts w:ascii="GHEA Grapalat" w:hAnsi="GHEA Grapalat"/>
          <w:sz w:val="24"/>
          <w:szCs w:val="24"/>
          <w:lang w:val="hy-AM"/>
        </w:rPr>
      </w:pPr>
      <w:r>
        <w:rPr>
          <w:rFonts w:ascii="GHEA Grapalat" w:hAnsi="GHEA Grapalat"/>
          <w:sz w:val="24"/>
          <w:szCs w:val="24"/>
          <w:lang w:val="hy-AM"/>
        </w:rPr>
        <w:t xml:space="preserve">Միջոցառման նպատակը «Ընտանիքում բռնության կանխարգելման, ընտանիքում բռնության </w:t>
      </w:r>
      <w:r w:rsidR="00542DD6">
        <w:rPr>
          <w:rFonts w:ascii="GHEA Grapalat" w:hAnsi="GHEA Grapalat"/>
          <w:sz w:val="24"/>
          <w:szCs w:val="24"/>
          <w:lang w:val="hy-AM"/>
        </w:rPr>
        <w:t>ենթարկված անձանց պաշտպանության և ընտանիքում համերաշխության վերականգնման մասին</w:t>
      </w:r>
      <w:r>
        <w:rPr>
          <w:rFonts w:ascii="GHEA Grapalat" w:hAnsi="GHEA Grapalat"/>
          <w:sz w:val="24"/>
          <w:szCs w:val="24"/>
          <w:lang w:val="hy-AM"/>
        </w:rPr>
        <w:t>»</w:t>
      </w:r>
      <w:r w:rsidR="00542DD6">
        <w:rPr>
          <w:rFonts w:ascii="GHEA Grapalat" w:hAnsi="GHEA Grapalat"/>
          <w:sz w:val="24"/>
          <w:szCs w:val="24"/>
          <w:lang w:val="hy-AM"/>
        </w:rPr>
        <w:t xml:space="preserve"> օրենքի 19-րդ հոդվածի պահանջներն համապատասխան ծառայությունների տրամադրումն է։ </w:t>
      </w:r>
      <w:r w:rsidR="00C975F6" w:rsidRPr="00180805">
        <w:rPr>
          <w:rFonts w:ascii="GHEA Grapalat" w:hAnsi="GHEA Grapalat"/>
          <w:sz w:val="24"/>
          <w:szCs w:val="24"/>
          <w:lang w:val="hy-AM"/>
        </w:rPr>
        <w:t>Միջոցառման շրջանակներում նախատեսվում է  դրամաշնորհային մրցույթայի</w:t>
      </w:r>
      <w:r w:rsidR="00A72A06" w:rsidRPr="00180805">
        <w:rPr>
          <w:rFonts w:ascii="GHEA Grapalat" w:hAnsi="GHEA Grapalat"/>
          <w:sz w:val="24"/>
          <w:szCs w:val="24"/>
          <w:lang w:val="hy-AM"/>
        </w:rPr>
        <w:t>ն</w:t>
      </w:r>
      <w:r w:rsidR="00C975F6" w:rsidRPr="00180805">
        <w:rPr>
          <w:rFonts w:ascii="GHEA Grapalat" w:hAnsi="GHEA Grapalat"/>
          <w:sz w:val="24"/>
          <w:szCs w:val="24"/>
          <w:lang w:val="hy-AM"/>
        </w:rPr>
        <w:t xml:space="preserve"> կարգով </w:t>
      </w:r>
      <w:r w:rsidR="00542DD6">
        <w:rPr>
          <w:rFonts w:ascii="GHEA Grapalat" w:hAnsi="GHEA Grapalat"/>
          <w:sz w:val="24"/>
          <w:szCs w:val="24"/>
          <w:lang w:val="hy-AM"/>
        </w:rPr>
        <w:t xml:space="preserve">հասարակական կազմակերպությունների </w:t>
      </w:r>
      <w:r w:rsidR="00C975F6" w:rsidRPr="00180805">
        <w:rPr>
          <w:rFonts w:ascii="GHEA Grapalat" w:hAnsi="GHEA Grapalat"/>
          <w:sz w:val="24"/>
          <w:szCs w:val="24"/>
          <w:lang w:val="hy-AM"/>
        </w:rPr>
        <w:t>հետ համաֆինանսավորման սկզբունքով, ապահովել Երևանում և հանրապետության բոլոր մարզերում 11 աջակցության կենտրոնի գործունեություն՝ ընտանիքում բռնութ</w:t>
      </w:r>
      <w:r w:rsidR="00402CB9" w:rsidRPr="00180805">
        <w:rPr>
          <w:rFonts w:ascii="GHEA Grapalat" w:hAnsi="GHEA Grapalat"/>
          <w:sz w:val="24"/>
          <w:szCs w:val="24"/>
          <w:lang w:val="hy-AM"/>
        </w:rPr>
        <w:t xml:space="preserve">յան ենթարկված անձանց </w:t>
      </w:r>
      <w:r w:rsidR="00C975F6" w:rsidRPr="00180805">
        <w:rPr>
          <w:rFonts w:ascii="GHEA Grapalat" w:hAnsi="GHEA Grapalat"/>
          <w:sz w:val="24"/>
          <w:szCs w:val="24"/>
          <w:lang w:val="hy-AM"/>
        </w:rPr>
        <w:t>օրենքով նախատեսված</w:t>
      </w:r>
      <w:r w:rsidR="00542DD6">
        <w:rPr>
          <w:rFonts w:ascii="GHEA Grapalat" w:hAnsi="GHEA Grapalat"/>
          <w:sz w:val="24"/>
          <w:szCs w:val="24"/>
          <w:lang w:val="hy-AM"/>
        </w:rPr>
        <w:t xml:space="preserve"> </w:t>
      </w:r>
      <w:r w:rsidR="0069102D">
        <w:rPr>
          <w:rFonts w:ascii="GHEA Grapalat" w:hAnsi="GHEA Grapalat"/>
          <w:sz w:val="24"/>
          <w:szCs w:val="24"/>
          <w:lang w:val="hy-AM"/>
        </w:rPr>
        <w:t>սոցիալ-</w:t>
      </w:r>
      <w:r w:rsidR="00542DD6">
        <w:rPr>
          <w:rFonts w:ascii="GHEA Grapalat" w:hAnsi="GHEA Grapalat"/>
          <w:sz w:val="24"/>
          <w:szCs w:val="24"/>
          <w:lang w:val="hy-AM"/>
        </w:rPr>
        <w:t xml:space="preserve">հոգեբանական, </w:t>
      </w:r>
      <w:r w:rsidR="00C975F6" w:rsidRPr="00180805">
        <w:rPr>
          <w:rFonts w:ascii="GHEA Grapalat" w:hAnsi="GHEA Grapalat"/>
          <w:sz w:val="24"/>
          <w:szCs w:val="24"/>
          <w:lang w:val="hy-AM"/>
        </w:rPr>
        <w:t>իրավաբանական</w:t>
      </w:r>
      <w:r w:rsidR="0069102D">
        <w:rPr>
          <w:rFonts w:ascii="GHEA Grapalat" w:hAnsi="GHEA Grapalat"/>
          <w:sz w:val="24"/>
          <w:szCs w:val="24"/>
          <w:lang w:val="hy-AM"/>
        </w:rPr>
        <w:t xml:space="preserve"> ծառայություններ տրամադրելու, իսկ ՀՀ  6 մարզում նաև կանանց տնտեսական հզորացմանն ուղղված ծառայություններ մատուցելու նպատակով։</w:t>
      </w:r>
    </w:p>
    <w:p w:rsidR="00DF74E2" w:rsidRPr="00180805" w:rsidRDefault="00DF74E2" w:rsidP="008C69DB">
      <w:pPr>
        <w:spacing w:after="0" w:line="240" w:lineRule="auto"/>
        <w:ind w:firstLine="450"/>
        <w:jc w:val="both"/>
        <w:rPr>
          <w:rFonts w:ascii="GHEA Grapalat" w:hAnsi="GHEA Grapalat"/>
          <w:sz w:val="24"/>
          <w:szCs w:val="24"/>
          <w:lang w:val="hy-AM"/>
        </w:rPr>
      </w:pPr>
      <w:r w:rsidRPr="006B7918">
        <w:rPr>
          <w:rFonts w:ascii="GHEA Grapalat" w:hAnsi="GHEA Grapalat"/>
          <w:sz w:val="24"/>
          <w:szCs w:val="24"/>
          <w:lang w:val="hy-AM"/>
        </w:rPr>
        <w:t>ՀՀ կառավարության 2021 թվականի նոյեմբերի 18-ի N 1902-Լ որոշմամբ հաստատված</w:t>
      </w:r>
      <w:r>
        <w:rPr>
          <w:rFonts w:ascii="GHEA Grapalat" w:hAnsi="GHEA Grapalat"/>
          <w:sz w:val="24"/>
          <w:szCs w:val="24"/>
          <w:lang w:val="hy-AM"/>
        </w:rPr>
        <w:t>՝</w:t>
      </w:r>
      <w:r w:rsidRPr="006B7918">
        <w:rPr>
          <w:rFonts w:ascii="GHEA Grapalat" w:hAnsi="GHEA Grapalat"/>
          <w:sz w:val="24"/>
          <w:szCs w:val="24"/>
          <w:lang w:val="hy-AM"/>
        </w:rPr>
        <w:t xml:space="preserve">  </w:t>
      </w:r>
      <w:r>
        <w:rPr>
          <w:rFonts w:ascii="GHEA Grapalat" w:hAnsi="GHEA Grapalat"/>
          <w:sz w:val="24"/>
          <w:szCs w:val="24"/>
          <w:lang w:val="hy-AM"/>
        </w:rPr>
        <w:t>«</w:t>
      </w:r>
      <w:r w:rsidRPr="006B7918">
        <w:rPr>
          <w:rFonts w:ascii="GHEA Grapalat" w:hAnsi="GHEA Grapalat"/>
          <w:sz w:val="24"/>
          <w:szCs w:val="24"/>
          <w:lang w:val="hy-AM"/>
        </w:rPr>
        <w:t xml:space="preserve">ՀՀ կառավարության 2021-2026 թվականների գործունեության միջոցառումների ծրագրի </w:t>
      </w:r>
      <w:r w:rsidRPr="006B7918">
        <w:rPr>
          <w:rFonts w:ascii="GHEA Grapalat" w:hAnsi="GHEA Grapalat"/>
          <w:sz w:val="24"/>
          <w:szCs w:val="24"/>
          <w:lang w:val="hy-AM"/>
        </w:rPr>
        <w:tab/>
        <w:t>Հավելված N 1-ի</w:t>
      </w:r>
      <w:r>
        <w:rPr>
          <w:rFonts w:ascii="GHEA Grapalat" w:hAnsi="GHEA Grapalat"/>
          <w:sz w:val="24"/>
          <w:szCs w:val="24"/>
          <w:lang w:val="hy-AM"/>
        </w:rPr>
        <w:t xml:space="preserve"> 16.1</w:t>
      </w:r>
      <w:r w:rsidRPr="006B7918">
        <w:rPr>
          <w:rFonts w:ascii="GHEA Grapalat" w:hAnsi="GHEA Grapalat"/>
          <w:sz w:val="24"/>
          <w:szCs w:val="24"/>
          <w:lang w:val="hy-AM"/>
        </w:rPr>
        <w:t xml:space="preserve"> կետ</w:t>
      </w:r>
      <w:r>
        <w:rPr>
          <w:rFonts w:ascii="GHEA Grapalat" w:hAnsi="GHEA Grapalat"/>
          <w:sz w:val="24"/>
          <w:szCs w:val="24"/>
          <w:lang w:val="hy-AM"/>
        </w:rPr>
        <w:t>ի</w:t>
      </w:r>
      <w:r w:rsidR="0069102D">
        <w:rPr>
          <w:rFonts w:ascii="GHEA Grapalat" w:hAnsi="GHEA Grapalat"/>
          <w:sz w:val="24"/>
          <w:szCs w:val="24"/>
          <w:lang w:val="hy-AM"/>
        </w:rPr>
        <w:t>՝</w:t>
      </w:r>
      <w:r>
        <w:rPr>
          <w:rFonts w:ascii="GHEA Grapalat" w:hAnsi="GHEA Grapalat"/>
          <w:sz w:val="24"/>
          <w:szCs w:val="24"/>
          <w:lang w:val="hy-AM"/>
        </w:rPr>
        <w:t xml:space="preserve"> </w:t>
      </w:r>
      <w:r w:rsidR="0069102D" w:rsidRPr="0069102D">
        <w:rPr>
          <w:rFonts w:ascii="GHEA Grapalat" w:hAnsi="GHEA Grapalat"/>
          <w:sz w:val="24"/>
          <w:szCs w:val="24"/>
          <w:lang w:val="hy-AM"/>
        </w:rPr>
        <w:t>(</w:t>
      </w:r>
      <w:r>
        <w:rPr>
          <w:rFonts w:ascii="GHEA Grapalat" w:hAnsi="GHEA Grapalat"/>
          <w:sz w:val="24"/>
          <w:szCs w:val="24"/>
          <w:lang w:val="hy-AM"/>
        </w:rPr>
        <w:t>ակնկալվող արդյունք</w:t>
      </w:r>
      <w:r w:rsidR="0069102D">
        <w:rPr>
          <w:rFonts w:ascii="GHEA Grapalat" w:hAnsi="GHEA Grapalat"/>
          <w:sz w:val="24"/>
          <w:szCs w:val="24"/>
          <w:lang w:val="hy-AM"/>
        </w:rPr>
        <w:t xml:space="preserve"> 1</w:t>
      </w:r>
      <w:r w:rsidR="0069102D" w:rsidRPr="0069102D">
        <w:rPr>
          <w:rFonts w:ascii="GHEA Grapalat" w:hAnsi="GHEA Grapalat"/>
          <w:sz w:val="24"/>
          <w:szCs w:val="24"/>
          <w:lang w:val="hy-AM"/>
        </w:rPr>
        <w:t>)</w:t>
      </w:r>
      <w:r>
        <w:rPr>
          <w:rFonts w:ascii="GHEA Grapalat" w:hAnsi="GHEA Grapalat"/>
          <w:sz w:val="24"/>
          <w:szCs w:val="24"/>
          <w:lang w:val="hy-AM"/>
        </w:rPr>
        <w:t xml:space="preserve"> </w:t>
      </w:r>
      <w:r w:rsidR="0069102D">
        <w:rPr>
          <w:rFonts w:ascii="GHEA Grapalat" w:hAnsi="GHEA Grapalat"/>
          <w:sz w:val="24"/>
          <w:szCs w:val="24"/>
          <w:lang w:val="hy-AM"/>
        </w:rPr>
        <w:t>հիման վրա</w:t>
      </w:r>
      <w:r w:rsidR="00D223DD">
        <w:rPr>
          <w:rFonts w:ascii="GHEA Grapalat" w:hAnsi="GHEA Grapalat"/>
          <w:sz w:val="24"/>
          <w:szCs w:val="24"/>
          <w:lang w:val="hy-AM"/>
        </w:rPr>
        <w:t>՝</w:t>
      </w:r>
      <w:r w:rsidR="0069102D">
        <w:rPr>
          <w:rFonts w:ascii="GHEA Grapalat" w:hAnsi="GHEA Grapalat"/>
          <w:sz w:val="24"/>
          <w:szCs w:val="24"/>
          <w:lang w:val="hy-AM"/>
        </w:rPr>
        <w:t xml:space="preserve"> </w:t>
      </w:r>
      <w:r w:rsidR="00D223DD" w:rsidRPr="00772FB8">
        <w:rPr>
          <w:rFonts w:ascii="GHEA Grapalat" w:hAnsi="GHEA Grapalat"/>
          <w:sz w:val="24"/>
          <w:szCs w:val="24"/>
          <w:lang w:val="hy-AM"/>
        </w:rPr>
        <w:t>ՀՀ 3 մարզերում (Արագածոտնի մարզ, Գեղարքունիքի մարզ, Տավուշի մարզ)  ընտանիքում բռնության ենթարկված անձանց աջակցության կենտրոնների կողմից տրամադրվող ծառայությունները ընդլայնվել են նոր ծառայությ</w:t>
      </w:r>
      <w:r w:rsidR="00D223DD">
        <w:rPr>
          <w:rFonts w:ascii="GHEA Grapalat" w:hAnsi="GHEA Grapalat"/>
          <w:sz w:val="24"/>
          <w:szCs w:val="24"/>
          <w:lang w:val="hy-AM"/>
        </w:rPr>
        <w:t xml:space="preserve">ուններով՝ </w:t>
      </w:r>
      <w:r w:rsidR="00D223DD" w:rsidRPr="00772FB8">
        <w:rPr>
          <w:rFonts w:ascii="GHEA Grapalat" w:hAnsi="GHEA Grapalat"/>
          <w:sz w:val="24"/>
          <w:szCs w:val="24"/>
          <w:lang w:val="hy-AM"/>
        </w:rPr>
        <w:t>ներառելուվ կանանց տնտեսական հզորացմանն ու սեփական կյանքի ինքնուրույն կազմակերպմանն ուղղված ծառայության տեսակներ։</w:t>
      </w:r>
    </w:p>
    <w:p w:rsidR="00C975F6" w:rsidRDefault="00402CB9" w:rsidP="008C69DB">
      <w:pPr>
        <w:spacing w:after="0" w:line="240" w:lineRule="auto"/>
        <w:jc w:val="both"/>
        <w:rPr>
          <w:rFonts w:ascii="GHEA Grapalat" w:hAnsi="GHEA Grapalat"/>
          <w:sz w:val="24"/>
          <w:szCs w:val="24"/>
          <w:lang w:val="hy-AM"/>
        </w:rPr>
      </w:pPr>
      <w:r w:rsidRPr="00180805">
        <w:rPr>
          <w:rFonts w:ascii="GHEA Grapalat" w:hAnsi="GHEA Grapalat"/>
          <w:sz w:val="24"/>
          <w:szCs w:val="24"/>
          <w:lang w:val="hy-AM"/>
        </w:rPr>
        <w:t xml:space="preserve">     </w:t>
      </w:r>
      <w:r w:rsidR="00772FB8">
        <w:rPr>
          <w:rFonts w:ascii="GHEA Grapalat" w:hAnsi="GHEA Grapalat"/>
          <w:sz w:val="24"/>
          <w:szCs w:val="24"/>
          <w:lang w:val="hy-AM"/>
        </w:rPr>
        <w:t xml:space="preserve">Վերոնշյալ կետի ապահովումն իրականացնելու նպատակով </w:t>
      </w:r>
      <w:r w:rsidRPr="00542DD6">
        <w:rPr>
          <w:rFonts w:ascii="GHEA Grapalat" w:eastAsia="Times New Roman" w:hAnsi="GHEA Grapalat"/>
          <w:b/>
          <w:bCs/>
          <w:sz w:val="24"/>
          <w:szCs w:val="24"/>
          <w:lang w:val="hy-AM"/>
        </w:rPr>
        <w:t>ՀՀ 2023</w:t>
      </w:r>
      <w:r w:rsidR="00C975F6" w:rsidRPr="00542DD6">
        <w:rPr>
          <w:rFonts w:ascii="GHEA Grapalat" w:eastAsia="Times New Roman" w:hAnsi="GHEA Grapalat"/>
          <w:b/>
          <w:bCs/>
          <w:sz w:val="24"/>
          <w:szCs w:val="24"/>
          <w:lang w:val="hy-AM"/>
        </w:rPr>
        <w:t xml:space="preserve"> թ.</w:t>
      </w:r>
      <w:r w:rsidRPr="00542DD6">
        <w:rPr>
          <w:rFonts w:ascii="GHEA Grapalat" w:eastAsia="Times New Roman" w:hAnsi="GHEA Grapalat"/>
          <w:b/>
          <w:bCs/>
          <w:sz w:val="24"/>
          <w:szCs w:val="24"/>
          <w:lang w:val="hy-AM"/>
        </w:rPr>
        <w:t xml:space="preserve"> պետական բյուջեով հատկացվել է 96,684.2</w:t>
      </w:r>
      <w:r w:rsidR="00772FB8">
        <w:rPr>
          <w:rFonts w:ascii="GHEA Grapalat" w:eastAsia="Times New Roman" w:hAnsi="GHEA Grapalat"/>
          <w:b/>
          <w:bCs/>
          <w:sz w:val="24"/>
          <w:szCs w:val="24"/>
          <w:lang w:val="hy-AM"/>
        </w:rPr>
        <w:t xml:space="preserve"> հազ. դրամ</w:t>
      </w:r>
      <w:r w:rsidR="00D223DD">
        <w:rPr>
          <w:rFonts w:ascii="GHEA Grapalat" w:eastAsia="Times New Roman" w:hAnsi="GHEA Grapalat"/>
          <w:b/>
          <w:bCs/>
          <w:sz w:val="24"/>
          <w:szCs w:val="24"/>
          <w:lang w:val="hy-AM"/>
        </w:rPr>
        <w:t>։</w:t>
      </w:r>
    </w:p>
    <w:p w:rsidR="00180805" w:rsidRDefault="005F5AC1" w:rsidP="008C69DB">
      <w:pPr>
        <w:spacing w:after="0" w:line="240" w:lineRule="auto"/>
        <w:jc w:val="both"/>
        <w:rPr>
          <w:rFonts w:ascii="GHEA Grapalat" w:eastAsia="Times New Roman" w:hAnsi="GHEA Grapalat"/>
          <w:b/>
          <w:bCs/>
          <w:sz w:val="24"/>
          <w:szCs w:val="24"/>
          <w:lang w:val="hy-AM"/>
        </w:rPr>
      </w:pPr>
      <w:r>
        <w:rPr>
          <w:rFonts w:ascii="GHEA Grapalat" w:hAnsi="GHEA Grapalat"/>
          <w:sz w:val="24"/>
          <w:szCs w:val="24"/>
          <w:lang w:val="hy-AM"/>
        </w:rPr>
        <w:t xml:space="preserve"> </w:t>
      </w:r>
      <w:r>
        <w:rPr>
          <w:rFonts w:ascii="GHEA Grapalat" w:hAnsi="GHEA Grapalat"/>
          <w:sz w:val="24"/>
          <w:szCs w:val="24"/>
          <w:lang w:val="hy-AM"/>
        </w:rPr>
        <w:tab/>
        <w:t xml:space="preserve">Հաշվի առնելով վերոգրյալը, ինչպես նաև հիմք ընդունելով </w:t>
      </w:r>
      <w:r w:rsidRPr="006B7918">
        <w:rPr>
          <w:rFonts w:ascii="GHEA Grapalat" w:hAnsi="GHEA Grapalat"/>
          <w:sz w:val="24"/>
          <w:szCs w:val="24"/>
          <w:lang w:val="hy-AM"/>
        </w:rPr>
        <w:t>ՀՀ կառավարության 2021 թվականի նոյեմբերի 18-ի N 1902-Լ որոշմամբ հաստատված</w:t>
      </w:r>
      <w:r>
        <w:rPr>
          <w:rFonts w:ascii="GHEA Grapalat" w:hAnsi="GHEA Grapalat"/>
          <w:sz w:val="24"/>
          <w:szCs w:val="24"/>
          <w:lang w:val="hy-AM"/>
        </w:rPr>
        <w:t>՝</w:t>
      </w:r>
      <w:r w:rsidRPr="006B7918">
        <w:rPr>
          <w:rFonts w:ascii="GHEA Grapalat" w:hAnsi="GHEA Grapalat"/>
          <w:sz w:val="24"/>
          <w:szCs w:val="24"/>
          <w:lang w:val="hy-AM"/>
        </w:rPr>
        <w:t xml:space="preserve">  </w:t>
      </w:r>
      <w:r>
        <w:rPr>
          <w:rFonts w:ascii="GHEA Grapalat" w:hAnsi="GHEA Grapalat"/>
          <w:sz w:val="24"/>
          <w:szCs w:val="24"/>
          <w:lang w:val="hy-AM"/>
        </w:rPr>
        <w:t>«</w:t>
      </w:r>
      <w:r w:rsidRPr="006B7918">
        <w:rPr>
          <w:rFonts w:ascii="GHEA Grapalat" w:hAnsi="GHEA Grapalat"/>
          <w:sz w:val="24"/>
          <w:szCs w:val="24"/>
          <w:lang w:val="hy-AM"/>
        </w:rPr>
        <w:t xml:space="preserve">ՀՀ կառավարության 2021-2026 թվականների գործունեության միջոցառումների ծրագրի </w:t>
      </w:r>
      <w:r w:rsidRPr="006B7918">
        <w:rPr>
          <w:rFonts w:ascii="GHEA Grapalat" w:hAnsi="GHEA Grapalat"/>
          <w:sz w:val="24"/>
          <w:szCs w:val="24"/>
          <w:lang w:val="hy-AM"/>
        </w:rPr>
        <w:tab/>
        <w:t>Հավելված N 1-ի</w:t>
      </w:r>
      <w:r>
        <w:rPr>
          <w:rFonts w:ascii="GHEA Grapalat" w:hAnsi="GHEA Grapalat"/>
          <w:sz w:val="24"/>
          <w:szCs w:val="24"/>
          <w:lang w:val="hy-AM"/>
        </w:rPr>
        <w:t xml:space="preserve"> 16.1</w:t>
      </w:r>
      <w:r w:rsidRPr="006B7918">
        <w:rPr>
          <w:rFonts w:ascii="GHEA Grapalat" w:hAnsi="GHEA Grapalat"/>
          <w:sz w:val="24"/>
          <w:szCs w:val="24"/>
          <w:lang w:val="hy-AM"/>
        </w:rPr>
        <w:t xml:space="preserve"> կետ</w:t>
      </w:r>
      <w:r>
        <w:rPr>
          <w:rFonts w:ascii="GHEA Grapalat" w:hAnsi="GHEA Grapalat"/>
          <w:sz w:val="24"/>
          <w:szCs w:val="24"/>
          <w:lang w:val="hy-AM"/>
        </w:rPr>
        <w:t xml:space="preserve">ի </w:t>
      </w:r>
      <w:r w:rsidR="00AC184A">
        <w:rPr>
          <w:rFonts w:ascii="GHEA Grapalat" w:hAnsi="GHEA Grapalat"/>
          <w:sz w:val="24"/>
          <w:szCs w:val="24"/>
          <w:lang w:val="hy-AM"/>
        </w:rPr>
        <w:t>2-4 ակնկալվող</w:t>
      </w:r>
      <w:r w:rsidRPr="005F5AC1">
        <w:rPr>
          <w:rFonts w:ascii="GHEA Grapalat" w:hAnsi="GHEA Grapalat"/>
          <w:sz w:val="24"/>
          <w:szCs w:val="24"/>
          <w:lang w:val="hy-AM"/>
        </w:rPr>
        <w:t xml:space="preserve"> </w:t>
      </w:r>
      <w:r w:rsidR="00AC184A">
        <w:rPr>
          <w:rFonts w:ascii="GHEA Grapalat" w:hAnsi="GHEA Grapalat"/>
          <w:sz w:val="24"/>
          <w:szCs w:val="24"/>
          <w:lang w:val="hy-AM"/>
        </w:rPr>
        <w:t xml:space="preserve">արդյունքները՝ </w:t>
      </w:r>
      <w:r w:rsidR="00F915D0">
        <w:rPr>
          <w:rFonts w:ascii="GHEA Grapalat" w:hAnsi="GHEA Grapalat"/>
          <w:sz w:val="24"/>
          <w:szCs w:val="24"/>
          <w:lang w:val="hy-AM"/>
        </w:rPr>
        <w:t xml:space="preserve">միջոցառման շրջանակներում ընդլայնված ծառայությունների մատուցման </w:t>
      </w:r>
      <w:r w:rsidR="00D223DD">
        <w:rPr>
          <w:rFonts w:ascii="GHEA Grapalat" w:hAnsi="GHEA Grapalat"/>
          <w:sz w:val="24"/>
          <w:szCs w:val="24"/>
          <w:lang w:val="hy-AM"/>
        </w:rPr>
        <w:t>շարունակականությունը և մարզային ընդգրկվածությունը ապահովելու</w:t>
      </w:r>
      <w:r w:rsidR="00F915D0">
        <w:rPr>
          <w:rFonts w:ascii="GHEA Grapalat" w:hAnsi="GHEA Grapalat"/>
          <w:sz w:val="24"/>
          <w:szCs w:val="24"/>
          <w:lang w:val="hy-AM"/>
        </w:rPr>
        <w:t xml:space="preserve"> նպատակով </w:t>
      </w:r>
      <w:r>
        <w:rPr>
          <w:rFonts w:ascii="GHEA Grapalat" w:hAnsi="GHEA Grapalat"/>
          <w:sz w:val="24"/>
          <w:szCs w:val="24"/>
          <w:lang w:val="hy-AM"/>
        </w:rPr>
        <w:t xml:space="preserve">առաջարկվում է </w:t>
      </w:r>
      <w:r w:rsidRPr="005F5AC1">
        <w:rPr>
          <w:rFonts w:ascii="GHEA Grapalat" w:eastAsia="Times New Roman" w:hAnsi="GHEA Grapalat"/>
          <w:b/>
          <w:bCs/>
          <w:sz w:val="24"/>
          <w:szCs w:val="24"/>
          <w:lang w:val="hy-AM"/>
        </w:rPr>
        <w:t>ՀՀ 2024-2026 թթ. ՄԺԾԾ ժամանակահատվածում՝ 2024, 2025 և 2026 թվականների համար նախատեսել համապատասխանաբար 126,684.2, 156,684</w:t>
      </w:r>
      <w:r w:rsidRPr="005F5AC1">
        <w:rPr>
          <w:rFonts w:ascii="Cambria Math" w:eastAsia="Times New Roman" w:hAnsi="Cambria Math" w:cs="Cambria Math"/>
          <w:b/>
          <w:bCs/>
          <w:sz w:val="24"/>
          <w:szCs w:val="24"/>
          <w:lang w:val="hy-AM"/>
        </w:rPr>
        <w:t>․</w:t>
      </w:r>
      <w:r>
        <w:rPr>
          <w:rFonts w:ascii="GHEA Grapalat" w:eastAsia="Times New Roman" w:hAnsi="GHEA Grapalat"/>
          <w:b/>
          <w:bCs/>
          <w:sz w:val="24"/>
          <w:szCs w:val="24"/>
          <w:lang w:val="hy-AM"/>
        </w:rPr>
        <w:t>2 և 186,684.2 հազ դրամ։</w:t>
      </w:r>
    </w:p>
    <w:p w:rsidR="00D7411F" w:rsidRPr="00D7411F" w:rsidRDefault="00D7411F" w:rsidP="008C69DB">
      <w:pPr>
        <w:spacing w:after="0" w:line="240" w:lineRule="auto"/>
        <w:jc w:val="both"/>
        <w:rPr>
          <w:rFonts w:ascii="GHEA Grapalat" w:hAnsi="GHEA Grapalat"/>
          <w:sz w:val="24"/>
          <w:szCs w:val="24"/>
          <w:lang w:val="hy-AM"/>
        </w:rPr>
      </w:pPr>
    </w:p>
    <w:p w:rsidR="00180805" w:rsidRPr="00A920EA" w:rsidRDefault="00180805" w:rsidP="00A920EA">
      <w:pPr>
        <w:pStyle w:val="a3"/>
        <w:numPr>
          <w:ilvl w:val="0"/>
          <w:numId w:val="7"/>
        </w:numPr>
        <w:spacing w:after="0" w:line="240" w:lineRule="auto"/>
        <w:jc w:val="both"/>
        <w:rPr>
          <w:rFonts w:ascii="GHEA Grapalat" w:hAnsi="GHEA Grapalat"/>
          <w:sz w:val="24"/>
          <w:szCs w:val="24"/>
          <w:lang w:val="hy-AM"/>
        </w:rPr>
      </w:pPr>
      <w:r w:rsidRPr="00A920EA">
        <w:rPr>
          <w:rFonts w:ascii="GHEA Grapalat" w:eastAsia="Times New Roman" w:hAnsi="GHEA Grapalat" w:cs="Times New Roman"/>
          <w:b/>
          <w:sz w:val="24"/>
          <w:szCs w:val="24"/>
          <w:lang w:val="hy-AM"/>
        </w:rPr>
        <w:lastRenderedPageBreak/>
        <w:t>«Ընտանիքում բռնության ենթարկված անձանց ապաստարանի ծառայություններ« (11015</w:t>
      </w:r>
      <w:r w:rsidRPr="00A920EA">
        <w:rPr>
          <w:rFonts w:ascii="GHEA Grapalat" w:hAnsi="GHEA Grapalat"/>
          <w:sz w:val="24"/>
          <w:szCs w:val="24"/>
          <w:lang w:val="hy-AM"/>
        </w:rPr>
        <w:t>)</w:t>
      </w:r>
    </w:p>
    <w:p w:rsidR="00A920EA" w:rsidRPr="00A920EA" w:rsidRDefault="00A920EA" w:rsidP="00A920EA">
      <w:pPr>
        <w:spacing w:after="0" w:line="240" w:lineRule="auto"/>
        <w:ind w:left="360"/>
        <w:jc w:val="both"/>
        <w:rPr>
          <w:rFonts w:ascii="GHEA Grapalat" w:hAnsi="GHEA Grapalat"/>
          <w:sz w:val="24"/>
          <w:szCs w:val="24"/>
          <w:lang w:val="hy-AM"/>
        </w:rPr>
      </w:pPr>
    </w:p>
    <w:p w:rsidR="00333F50" w:rsidRPr="00654CCC" w:rsidRDefault="0009020C" w:rsidP="007A1BC3">
      <w:pPr>
        <w:spacing w:line="240" w:lineRule="auto"/>
        <w:ind w:firstLine="360"/>
        <w:jc w:val="both"/>
        <w:rPr>
          <w:rFonts w:ascii="GHEA Grapalat" w:hAnsi="GHEA Grapalat"/>
          <w:sz w:val="24"/>
          <w:szCs w:val="24"/>
          <w:lang w:val="hy-AM"/>
        </w:rPr>
      </w:pPr>
      <w:r>
        <w:rPr>
          <w:rFonts w:ascii="GHEA Grapalat" w:hAnsi="GHEA Grapalat"/>
          <w:sz w:val="24"/>
          <w:szCs w:val="24"/>
          <w:lang w:val="hy-AM"/>
        </w:rPr>
        <w:t xml:space="preserve">Միջոցառման նպատակը «Ընտանիքում բռնության կանխարգելման, ընտանիքում բռնության ենթարկված անձանց պաշտպանության և ընտանիքում համերաշխության վերականգնման մասին» օրենքի 20-րդ հոդվածի պահանջներն համապատասխան ծառայությունների տրամադրումն է։ Միջոցառումն իրականացվում է </w:t>
      </w:r>
      <w:r w:rsidRPr="00180805">
        <w:rPr>
          <w:rFonts w:ascii="GHEA Grapalat" w:hAnsi="GHEA Grapalat"/>
          <w:sz w:val="24"/>
          <w:szCs w:val="24"/>
          <w:lang w:val="hy-AM"/>
        </w:rPr>
        <w:t xml:space="preserve">դրամաշնորհային մրցույթային կարգով </w:t>
      </w:r>
      <w:r>
        <w:rPr>
          <w:rFonts w:ascii="GHEA Grapalat" w:hAnsi="GHEA Grapalat"/>
          <w:sz w:val="24"/>
          <w:szCs w:val="24"/>
          <w:lang w:val="hy-AM"/>
        </w:rPr>
        <w:t>հաղթող ճանաչված հասարակական կազմակերպության կողմից համաֆինանսավորման միջոցով։</w:t>
      </w:r>
      <w:r w:rsidR="00406437" w:rsidRPr="00654CCC">
        <w:rPr>
          <w:rFonts w:ascii="GHEA Grapalat" w:hAnsi="GHEA Grapalat"/>
          <w:sz w:val="24"/>
          <w:szCs w:val="24"/>
          <w:lang w:val="hy-AM"/>
        </w:rPr>
        <w:t xml:space="preserve"> Ներկայումս պետական համաֆինանսավորմամբ գործում է 2 ապաստարան որտեղ ընտանիքում բռնության ենթարկված կանայք, ինչպես նաև իրենց խնամքի տակ գտնվող երեխաները ստանում են օրենքով նախատեսված ապաստարանի </w:t>
      </w:r>
      <w:r w:rsidR="001671E2" w:rsidRPr="00654CCC">
        <w:rPr>
          <w:rFonts w:ascii="GHEA Grapalat" w:hAnsi="GHEA Grapalat"/>
          <w:sz w:val="24"/>
          <w:szCs w:val="24"/>
          <w:lang w:val="hy-AM"/>
        </w:rPr>
        <w:t>ծառայություններ</w:t>
      </w:r>
      <w:r w:rsidR="00406437" w:rsidRPr="00654CCC">
        <w:rPr>
          <w:rFonts w:ascii="GHEA Grapalat" w:hAnsi="GHEA Grapalat"/>
          <w:sz w:val="24"/>
          <w:szCs w:val="24"/>
          <w:lang w:val="hy-AM"/>
        </w:rPr>
        <w:t xml:space="preserve">։ </w:t>
      </w:r>
      <w:r w:rsidR="001671E2" w:rsidRPr="00654CCC">
        <w:rPr>
          <w:rFonts w:ascii="GHEA Grapalat" w:hAnsi="GHEA Grapalat"/>
          <w:sz w:val="24"/>
          <w:szCs w:val="24"/>
          <w:lang w:val="hy-AM"/>
        </w:rPr>
        <w:t xml:space="preserve">Սակայն հարկ է նշել, որ </w:t>
      </w:r>
      <w:r w:rsidR="007A0A20">
        <w:rPr>
          <w:rFonts w:ascii="GHEA Grapalat" w:hAnsi="GHEA Grapalat"/>
          <w:sz w:val="24"/>
          <w:szCs w:val="24"/>
          <w:lang w:val="hy-AM"/>
        </w:rPr>
        <w:t xml:space="preserve">գործող </w:t>
      </w:r>
      <w:r w:rsidR="00406437" w:rsidRPr="00654CCC">
        <w:rPr>
          <w:rFonts w:ascii="GHEA Grapalat" w:hAnsi="GHEA Grapalat"/>
          <w:sz w:val="24"/>
          <w:szCs w:val="24"/>
          <w:lang w:val="hy-AM"/>
        </w:rPr>
        <w:t>ապաստարան</w:t>
      </w:r>
      <w:r w:rsidR="007A0A20">
        <w:rPr>
          <w:rFonts w:ascii="GHEA Grapalat" w:hAnsi="GHEA Grapalat"/>
          <w:sz w:val="24"/>
          <w:szCs w:val="24"/>
          <w:lang w:val="hy-AM"/>
        </w:rPr>
        <w:t>ի</w:t>
      </w:r>
      <w:r w:rsidR="00406437" w:rsidRPr="00654CCC">
        <w:rPr>
          <w:rFonts w:ascii="GHEA Grapalat" w:hAnsi="GHEA Grapalat"/>
          <w:sz w:val="24"/>
          <w:szCs w:val="24"/>
          <w:lang w:val="hy-AM"/>
        </w:rPr>
        <w:t xml:space="preserve"> </w:t>
      </w:r>
      <w:r w:rsidR="007A0A20">
        <w:rPr>
          <w:rFonts w:ascii="GHEA Grapalat" w:hAnsi="GHEA Grapalat"/>
          <w:sz w:val="24"/>
          <w:szCs w:val="24"/>
          <w:lang w:val="hy-AM"/>
        </w:rPr>
        <w:t>շահառու</w:t>
      </w:r>
      <w:r w:rsidR="00406437" w:rsidRPr="00654CCC">
        <w:rPr>
          <w:rFonts w:ascii="GHEA Grapalat" w:hAnsi="GHEA Grapalat"/>
          <w:sz w:val="24"/>
          <w:szCs w:val="24"/>
          <w:lang w:val="hy-AM"/>
        </w:rPr>
        <w:t xml:space="preserve"> </w:t>
      </w:r>
      <w:r w:rsidR="007A0A20">
        <w:rPr>
          <w:rFonts w:ascii="GHEA Grapalat" w:hAnsi="GHEA Grapalat"/>
          <w:sz w:val="24"/>
          <w:szCs w:val="24"/>
          <w:lang w:val="hy-AM"/>
        </w:rPr>
        <w:t xml:space="preserve">հանդիսանում են </w:t>
      </w:r>
      <w:r w:rsidR="00406437" w:rsidRPr="00654CCC">
        <w:rPr>
          <w:rFonts w:ascii="GHEA Grapalat" w:hAnsi="GHEA Grapalat"/>
          <w:sz w:val="24"/>
          <w:szCs w:val="24"/>
          <w:lang w:val="hy-AM"/>
        </w:rPr>
        <w:t xml:space="preserve">միայն ընտանիքում բռնության ենթարկված </w:t>
      </w:r>
      <w:r w:rsidR="001451A8">
        <w:rPr>
          <w:rFonts w:ascii="GHEA Grapalat" w:hAnsi="GHEA Grapalat"/>
          <w:sz w:val="24"/>
          <w:szCs w:val="24"/>
          <w:lang w:val="hy-AM"/>
        </w:rPr>
        <w:t xml:space="preserve">այն </w:t>
      </w:r>
      <w:r w:rsidR="00406437" w:rsidRPr="00654CCC">
        <w:rPr>
          <w:rFonts w:ascii="GHEA Grapalat" w:hAnsi="GHEA Grapalat"/>
          <w:sz w:val="24"/>
          <w:szCs w:val="24"/>
          <w:lang w:val="hy-AM"/>
        </w:rPr>
        <w:t>կանայք, որոնց կյանքին վտանգ է սպառնում,</w:t>
      </w:r>
      <w:r w:rsidR="001671E2" w:rsidRPr="00654CCC">
        <w:rPr>
          <w:rFonts w:ascii="GHEA Grapalat" w:hAnsi="GHEA Grapalat"/>
          <w:sz w:val="24"/>
          <w:szCs w:val="24"/>
          <w:lang w:val="hy-AM"/>
        </w:rPr>
        <w:t xml:space="preserve"> </w:t>
      </w:r>
      <w:r w:rsidR="001451A8">
        <w:rPr>
          <w:rFonts w:ascii="GHEA Grapalat" w:hAnsi="GHEA Grapalat"/>
          <w:sz w:val="24"/>
          <w:szCs w:val="24"/>
          <w:lang w:val="hy-AM"/>
        </w:rPr>
        <w:t xml:space="preserve">քանի որ բռնարարի կողմից անընդմեջ ենթարկվում են հետապնդման, </w:t>
      </w:r>
      <w:r w:rsidR="001671E2" w:rsidRPr="00654CCC">
        <w:rPr>
          <w:rFonts w:ascii="GHEA Grapalat" w:hAnsi="GHEA Grapalat"/>
          <w:sz w:val="24"/>
          <w:szCs w:val="24"/>
          <w:lang w:val="hy-AM"/>
        </w:rPr>
        <w:t>արդյունքում</w:t>
      </w:r>
      <w:r w:rsidR="007A0A20">
        <w:rPr>
          <w:rFonts w:ascii="GHEA Grapalat" w:hAnsi="GHEA Grapalat"/>
          <w:sz w:val="24"/>
          <w:szCs w:val="24"/>
          <w:lang w:val="hy-AM"/>
        </w:rPr>
        <w:t>՝</w:t>
      </w:r>
      <w:r w:rsidR="001671E2" w:rsidRPr="00654CCC">
        <w:rPr>
          <w:rFonts w:ascii="GHEA Grapalat" w:hAnsi="GHEA Grapalat"/>
          <w:sz w:val="24"/>
          <w:szCs w:val="24"/>
          <w:lang w:val="hy-AM"/>
        </w:rPr>
        <w:t xml:space="preserve"> ապաստարանի ծառայությունների տրամադրման գործընթացից դուրս են մնում ընտանիքում բռնության ենթարկված այն կանայք, </w:t>
      </w:r>
      <w:r w:rsidR="001451A8">
        <w:rPr>
          <w:rFonts w:ascii="GHEA Grapalat" w:hAnsi="GHEA Grapalat"/>
          <w:sz w:val="24"/>
          <w:szCs w:val="24"/>
          <w:lang w:val="hy-AM"/>
        </w:rPr>
        <w:t>ովքեր</w:t>
      </w:r>
      <w:r w:rsidR="001671E2" w:rsidRPr="00654CCC">
        <w:rPr>
          <w:rFonts w:ascii="GHEA Grapalat" w:hAnsi="GHEA Grapalat"/>
          <w:sz w:val="24"/>
          <w:szCs w:val="24"/>
          <w:lang w:val="hy-AM"/>
        </w:rPr>
        <w:t xml:space="preserve"> չեն ցանկանում ապրել բռնարարի հետ, </w:t>
      </w:r>
      <w:r w:rsidR="001451A8">
        <w:rPr>
          <w:rFonts w:ascii="GHEA Grapalat" w:hAnsi="GHEA Grapalat"/>
          <w:sz w:val="24"/>
          <w:szCs w:val="24"/>
          <w:lang w:val="hy-AM"/>
        </w:rPr>
        <w:t xml:space="preserve">հեռացել են տնից, սակայն </w:t>
      </w:r>
      <w:r w:rsidR="001671E2" w:rsidRPr="00654CCC">
        <w:rPr>
          <w:rFonts w:ascii="GHEA Grapalat" w:hAnsi="GHEA Grapalat"/>
          <w:sz w:val="24"/>
          <w:szCs w:val="24"/>
          <w:lang w:val="hy-AM"/>
        </w:rPr>
        <w:t xml:space="preserve">գնալու և բնակվելու այլ վայր չունեն, </w:t>
      </w:r>
      <w:r w:rsidR="001451A8">
        <w:rPr>
          <w:rFonts w:ascii="GHEA Grapalat" w:hAnsi="GHEA Grapalat"/>
          <w:sz w:val="24"/>
          <w:szCs w:val="24"/>
          <w:lang w:val="hy-AM"/>
        </w:rPr>
        <w:t xml:space="preserve">իսկ ապաստարանի շահառու չեն կարող հանդիսանալ քանի որ </w:t>
      </w:r>
      <w:r w:rsidR="001671E2" w:rsidRPr="00654CCC">
        <w:rPr>
          <w:rFonts w:ascii="GHEA Grapalat" w:hAnsi="GHEA Grapalat"/>
          <w:sz w:val="24"/>
          <w:szCs w:val="24"/>
          <w:lang w:val="hy-AM"/>
        </w:rPr>
        <w:t xml:space="preserve">բռնարարի կողմից հետապնդման, կյանքի և անվտանգության հետ կապված ռիսկը նվազ է։ </w:t>
      </w:r>
      <w:r w:rsidR="007A0A20">
        <w:rPr>
          <w:rFonts w:ascii="GHEA Grapalat" w:hAnsi="GHEA Grapalat"/>
          <w:sz w:val="24"/>
          <w:szCs w:val="24"/>
          <w:lang w:val="hy-AM"/>
        </w:rPr>
        <w:t>Դրանից զատ պետք է նշել</w:t>
      </w:r>
      <w:r w:rsidR="001671E2" w:rsidRPr="00654CCC">
        <w:rPr>
          <w:rFonts w:ascii="GHEA Grapalat" w:hAnsi="GHEA Grapalat"/>
          <w:sz w:val="24"/>
          <w:szCs w:val="24"/>
          <w:lang w:val="hy-AM"/>
        </w:rPr>
        <w:t xml:space="preserve">, որ </w:t>
      </w:r>
      <w:r w:rsidR="00406437" w:rsidRPr="00654CCC">
        <w:rPr>
          <w:rFonts w:ascii="GHEA Grapalat" w:hAnsi="GHEA Grapalat"/>
          <w:sz w:val="24"/>
          <w:szCs w:val="24"/>
          <w:lang w:val="hy-AM"/>
        </w:rPr>
        <w:t>գործող ապաստա</w:t>
      </w:r>
      <w:r w:rsidR="007A0A20">
        <w:rPr>
          <w:rFonts w:ascii="GHEA Grapalat" w:hAnsi="GHEA Grapalat"/>
          <w:sz w:val="24"/>
          <w:szCs w:val="24"/>
          <w:lang w:val="hy-AM"/>
        </w:rPr>
        <w:t>րա</w:t>
      </w:r>
      <w:r w:rsidR="00406437" w:rsidRPr="00654CCC">
        <w:rPr>
          <w:rFonts w:ascii="GHEA Grapalat" w:hAnsi="GHEA Grapalat"/>
          <w:sz w:val="24"/>
          <w:szCs w:val="24"/>
          <w:lang w:val="hy-AM"/>
        </w:rPr>
        <w:t>նների տեղակայումը գաղտնի է</w:t>
      </w:r>
      <w:r w:rsidR="001671E2" w:rsidRPr="00654CCC">
        <w:rPr>
          <w:rFonts w:ascii="GHEA Grapalat" w:hAnsi="GHEA Grapalat"/>
          <w:sz w:val="24"/>
          <w:szCs w:val="24"/>
          <w:lang w:val="hy-AM"/>
        </w:rPr>
        <w:t xml:space="preserve">, </w:t>
      </w:r>
      <w:r w:rsidR="00406437" w:rsidRPr="00654CCC">
        <w:rPr>
          <w:rFonts w:ascii="GHEA Grapalat" w:hAnsi="GHEA Grapalat"/>
          <w:sz w:val="24"/>
          <w:szCs w:val="24"/>
          <w:lang w:val="hy-AM"/>
        </w:rPr>
        <w:t xml:space="preserve">այնտեղ </w:t>
      </w:r>
      <w:r w:rsidR="00654CCC">
        <w:rPr>
          <w:rFonts w:ascii="GHEA Grapalat" w:hAnsi="GHEA Grapalat"/>
          <w:sz w:val="24"/>
          <w:szCs w:val="24"/>
          <w:lang w:val="hy-AM"/>
        </w:rPr>
        <w:t>տեղափոխ</w:t>
      </w:r>
      <w:r w:rsidR="00406437" w:rsidRPr="00654CCC">
        <w:rPr>
          <w:rFonts w:ascii="GHEA Grapalat" w:hAnsi="GHEA Grapalat"/>
          <w:sz w:val="24"/>
          <w:szCs w:val="24"/>
          <w:lang w:val="hy-AM"/>
        </w:rPr>
        <w:t xml:space="preserve">ված կանանց </w:t>
      </w:r>
      <w:r w:rsidR="00D24DA5">
        <w:rPr>
          <w:rFonts w:ascii="GHEA Grapalat" w:hAnsi="GHEA Grapalat"/>
          <w:sz w:val="24"/>
          <w:szCs w:val="24"/>
          <w:lang w:val="hy-AM"/>
        </w:rPr>
        <w:t>ելքն ու</w:t>
      </w:r>
      <w:r w:rsidR="00406437" w:rsidRPr="00654CCC">
        <w:rPr>
          <w:rFonts w:ascii="GHEA Grapalat" w:hAnsi="GHEA Grapalat"/>
          <w:sz w:val="24"/>
          <w:szCs w:val="24"/>
          <w:lang w:val="hy-AM"/>
        </w:rPr>
        <w:t xml:space="preserve"> մուտքը սահմանափակված</w:t>
      </w:r>
      <w:r w:rsidR="001671E2" w:rsidRPr="00654CCC">
        <w:rPr>
          <w:rFonts w:ascii="GHEA Grapalat" w:hAnsi="GHEA Grapalat"/>
          <w:sz w:val="24"/>
          <w:szCs w:val="24"/>
          <w:lang w:val="hy-AM"/>
        </w:rPr>
        <w:t>,</w:t>
      </w:r>
      <w:r w:rsidR="00333F50" w:rsidRPr="00654CCC">
        <w:rPr>
          <w:rFonts w:ascii="GHEA Grapalat" w:hAnsi="GHEA Grapalat"/>
          <w:sz w:val="24"/>
          <w:szCs w:val="24"/>
          <w:lang w:val="hy-AM"/>
        </w:rPr>
        <w:t xml:space="preserve"> </w:t>
      </w:r>
      <w:r w:rsidR="00D24DA5">
        <w:rPr>
          <w:rFonts w:ascii="GHEA Grapalat" w:hAnsi="GHEA Grapalat"/>
          <w:sz w:val="24"/>
          <w:szCs w:val="24"/>
          <w:lang w:val="hy-AM"/>
        </w:rPr>
        <w:t>ինչը</w:t>
      </w:r>
      <w:r w:rsidR="00333F50" w:rsidRPr="00654CCC">
        <w:rPr>
          <w:rFonts w:ascii="GHEA Grapalat" w:hAnsi="GHEA Grapalat"/>
          <w:sz w:val="24"/>
          <w:szCs w:val="24"/>
          <w:lang w:val="hy-AM"/>
        </w:rPr>
        <w:t xml:space="preserve"> պայմանավորված է ապաստարանի վայրը բռնարարին հայտնի չդարձնելու </w:t>
      </w:r>
      <w:r w:rsidR="00D24DA5">
        <w:rPr>
          <w:rFonts w:ascii="GHEA Grapalat" w:hAnsi="GHEA Grapalat"/>
          <w:sz w:val="24"/>
          <w:szCs w:val="24"/>
          <w:lang w:val="hy-AM"/>
        </w:rPr>
        <w:t>և</w:t>
      </w:r>
      <w:r w:rsidR="00333F50" w:rsidRPr="00654CCC">
        <w:rPr>
          <w:rFonts w:ascii="GHEA Grapalat" w:hAnsi="GHEA Grapalat"/>
          <w:sz w:val="24"/>
          <w:szCs w:val="24"/>
          <w:lang w:val="hy-AM"/>
        </w:rPr>
        <w:t xml:space="preserve"> կնոջը </w:t>
      </w:r>
      <w:r w:rsidR="00D24DA5">
        <w:rPr>
          <w:rFonts w:ascii="GHEA Grapalat" w:hAnsi="GHEA Grapalat"/>
          <w:sz w:val="24"/>
          <w:szCs w:val="24"/>
          <w:lang w:val="hy-AM"/>
        </w:rPr>
        <w:t>բռնարարի</w:t>
      </w:r>
      <w:r w:rsidR="00333F50" w:rsidRPr="00654CCC">
        <w:rPr>
          <w:rFonts w:ascii="GHEA Grapalat" w:hAnsi="GHEA Grapalat"/>
          <w:sz w:val="24"/>
          <w:szCs w:val="24"/>
          <w:lang w:val="hy-AM"/>
        </w:rPr>
        <w:t xml:space="preserve"> հետապնդումներից զերծ պահելու </w:t>
      </w:r>
      <w:r w:rsidR="00F8639B">
        <w:rPr>
          <w:rFonts w:ascii="GHEA Grapalat" w:hAnsi="GHEA Grapalat"/>
          <w:sz w:val="24"/>
          <w:szCs w:val="24"/>
          <w:lang w:val="hy-AM"/>
        </w:rPr>
        <w:t>հանգամանքով</w:t>
      </w:r>
      <w:r w:rsidR="00333F50" w:rsidRPr="00654CCC">
        <w:rPr>
          <w:rFonts w:ascii="GHEA Grapalat" w:hAnsi="GHEA Grapalat"/>
          <w:sz w:val="24"/>
          <w:szCs w:val="24"/>
          <w:lang w:val="hy-AM"/>
        </w:rPr>
        <w:t xml:space="preserve">։ </w:t>
      </w:r>
      <w:r w:rsidR="007A0A20">
        <w:rPr>
          <w:rFonts w:ascii="GHEA Grapalat" w:hAnsi="GHEA Grapalat"/>
          <w:sz w:val="24"/>
          <w:szCs w:val="24"/>
          <w:lang w:val="hy-AM"/>
        </w:rPr>
        <w:t xml:space="preserve">Այս գործընթացի արդյունքում </w:t>
      </w:r>
      <w:r w:rsidR="00D24DA5">
        <w:rPr>
          <w:rFonts w:ascii="GHEA Grapalat" w:hAnsi="GHEA Grapalat"/>
          <w:sz w:val="24"/>
          <w:szCs w:val="24"/>
          <w:lang w:val="hy-AM"/>
        </w:rPr>
        <w:t xml:space="preserve">կայուն զբաղվածություն ունեցող կանայք </w:t>
      </w:r>
      <w:r w:rsidR="00333F50" w:rsidRPr="00654CCC">
        <w:rPr>
          <w:rFonts w:ascii="GHEA Grapalat" w:hAnsi="GHEA Grapalat"/>
          <w:sz w:val="24"/>
          <w:szCs w:val="24"/>
          <w:lang w:val="hy-AM"/>
        </w:rPr>
        <w:t xml:space="preserve">գործող ապաստարան տեղափոխվելու </w:t>
      </w:r>
      <w:r w:rsidR="00F8639B">
        <w:rPr>
          <w:rFonts w:ascii="GHEA Grapalat" w:hAnsi="GHEA Grapalat"/>
          <w:sz w:val="24"/>
          <w:szCs w:val="24"/>
          <w:lang w:val="hy-AM"/>
        </w:rPr>
        <w:t>պարագայում</w:t>
      </w:r>
      <w:r w:rsidR="00333F50" w:rsidRPr="00654CCC">
        <w:rPr>
          <w:rFonts w:ascii="GHEA Grapalat" w:hAnsi="GHEA Grapalat"/>
          <w:sz w:val="24"/>
          <w:szCs w:val="24"/>
          <w:lang w:val="hy-AM"/>
        </w:rPr>
        <w:t xml:space="preserve"> չեն կարող</w:t>
      </w:r>
      <w:r w:rsidR="00D24DA5">
        <w:rPr>
          <w:rFonts w:ascii="GHEA Grapalat" w:hAnsi="GHEA Grapalat"/>
          <w:sz w:val="24"/>
          <w:szCs w:val="24"/>
          <w:lang w:val="hy-AM"/>
        </w:rPr>
        <w:t>անում</w:t>
      </w:r>
      <w:r w:rsidR="00333F50" w:rsidRPr="00654CCC">
        <w:rPr>
          <w:rFonts w:ascii="GHEA Grapalat" w:hAnsi="GHEA Grapalat"/>
          <w:sz w:val="24"/>
          <w:szCs w:val="24"/>
          <w:lang w:val="hy-AM"/>
        </w:rPr>
        <w:t xml:space="preserve"> բաց ռեժիմով ելք ու մուտք ունենալ և աշխատանքի գնալ։ </w:t>
      </w:r>
      <w:r w:rsidR="00F8639B">
        <w:rPr>
          <w:rFonts w:ascii="GHEA Grapalat" w:hAnsi="GHEA Grapalat"/>
          <w:sz w:val="24"/>
          <w:szCs w:val="24"/>
          <w:lang w:val="hy-AM"/>
        </w:rPr>
        <w:t>Նշված</w:t>
      </w:r>
      <w:r w:rsidR="00333F50" w:rsidRPr="00654CCC">
        <w:rPr>
          <w:rFonts w:ascii="GHEA Grapalat" w:hAnsi="GHEA Grapalat"/>
          <w:sz w:val="24"/>
          <w:szCs w:val="24"/>
          <w:lang w:val="hy-AM"/>
        </w:rPr>
        <w:t xml:space="preserve"> հանգամանքներով պայմանավորված՝ այս թիրախային խմբի կանայք ևս կարիք են ունենում կարճաժամկետ կացարանի ապահովման, սակայն առկա միջոցները և ռեսուրսները բավարար չեն իրավիճակին արձագանքելու համար։ </w:t>
      </w:r>
      <w:r w:rsidR="00CB6002" w:rsidRPr="00654CCC">
        <w:rPr>
          <w:rFonts w:ascii="GHEA Grapalat" w:hAnsi="GHEA Grapalat"/>
          <w:sz w:val="24"/>
          <w:szCs w:val="24"/>
          <w:lang w:val="hy-AM"/>
        </w:rPr>
        <w:t>Միջազգային կոնվենցիաներ</w:t>
      </w:r>
      <w:r w:rsidR="00333F50" w:rsidRPr="00654CCC">
        <w:rPr>
          <w:rFonts w:ascii="GHEA Grapalat" w:hAnsi="GHEA Grapalat"/>
          <w:sz w:val="24"/>
          <w:szCs w:val="24"/>
          <w:lang w:val="hy-AM"/>
        </w:rPr>
        <w:t>ի</w:t>
      </w:r>
      <w:r w:rsidR="00D24DA5">
        <w:rPr>
          <w:rFonts w:ascii="GHEA Grapalat" w:hAnsi="GHEA Grapalat"/>
          <w:sz w:val="24"/>
          <w:szCs w:val="24"/>
          <w:lang w:val="hy-AM"/>
        </w:rPr>
        <w:t xml:space="preserve"> դրույթների</w:t>
      </w:r>
      <w:r w:rsidR="00333F50" w:rsidRPr="00654CCC">
        <w:rPr>
          <w:rFonts w:ascii="GHEA Grapalat" w:hAnsi="GHEA Grapalat"/>
          <w:sz w:val="24"/>
          <w:szCs w:val="24"/>
          <w:lang w:val="hy-AM"/>
        </w:rPr>
        <w:t xml:space="preserve"> համաձայն ևս </w:t>
      </w:r>
      <w:r w:rsidR="00CB6002" w:rsidRPr="00654CCC">
        <w:rPr>
          <w:rFonts w:ascii="GHEA Grapalat" w:hAnsi="GHEA Grapalat"/>
          <w:sz w:val="24"/>
          <w:szCs w:val="24"/>
          <w:lang w:val="hy-AM"/>
        </w:rPr>
        <w:t>պետությունը պետք է պատշաճ ապահովի ապաստարանների կողմից տրամադրվող սոցիալ-վերականգնողական ծառայությունների մատուցման գործընթացը։</w:t>
      </w:r>
    </w:p>
    <w:p w:rsidR="00CB6002" w:rsidRDefault="00333F50" w:rsidP="008C69DB">
      <w:pPr>
        <w:spacing w:line="240" w:lineRule="auto"/>
        <w:jc w:val="both"/>
        <w:rPr>
          <w:rFonts w:ascii="GHEA Grapalat" w:hAnsi="GHEA Grapalat"/>
          <w:b/>
          <w:sz w:val="24"/>
          <w:szCs w:val="24"/>
          <w:lang w:val="hy-AM"/>
        </w:rPr>
      </w:pPr>
      <w:r w:rsidRPr="00654CCC">
        <w:rPr>
          <w:rFonts w:ascii="GHEA Grapalat" w:hAnsi="GHEA Grapalat"/>
          <w:sz w:val="24"/>
          <w:szCs w:val="24"/>
          <w:lang w:val="hy-AM"/>
        </w:rPr>
        <w:t xml:space="preserve">Հաշվի առնելով վերոշարադրյալը և հիմք ընդունելով </w:t>
      </w:r>
      <w:r w:rsidR="00CB6002" w:rsidRPr="006B7918">
        <w:rPr>
          <w:rFonts w:ascii="GHEA Grapalat" w:hAnsi="GHEA Grapalat"/>
          <w:sz w:val="24"/>
          <w:szCs w:val="24"/>
          <w:lang w:val="hy-AM"/>
        </w:rPr>
        <w:t>ՀՀ կառավարության 2021 թվականի նոյեմբերի 18-ի N 1902-Լ որոշմամբ հաստատված</w:t>
      </w:r>
      <w:r w:rsidR="00CB6002">
        <w:rPr>
          <w:rFonts w:ascii="GHEA Grapalat" w:hAnsi="GHEA Grapalat"/>
          <w:sz w:val="24"/>
          <w:szCs w:val="24"/>
          <w:lang w:val="hy-AM"/>
        </w:rPr>
        <w:t>՝</w:t>
      </w:r>
      <w:r w:rsidR="00CB6002" w:rsidRPr="006B7918">
        <w:rPr>
          <w:rFonts w:ascii="GHEA Grapalat" w:hAnsi="GHEA Grapalat"/>
          <w:sz w:val="24"/>
          <w:szCs w:val="24"/>
          <w:lang w:val="hy-AM"/>
        </w:rPr>
        <w:t xml:space="preserve">  </w:t>
      </w:r>
      <w:r w:rsidR="00CB6002">
        <w:rPr>
          <w:rFonts w:ascii="GHEA Grapalat" w:hAnsi="GHEA Grapalat"/>
          <w:sz w:val="24"/>
          <w:szCs w:val="24"/>
          <w:lang w:val="hy-AM"/>
        </w:rPr>
        <w:t>«</w:t>
      </w:r>
      <w:r w:rsidR="00CB6002" w:rsidRPr="006B7918">
        <w:rPr>
          <w:rFonts w:ascii="GHEA Grapalat" w:hAnsi="GHEA Grapalat"/>
          <w:sz w:val="24"/>
          <w:szCs w:val="24"/>
          <w:lang w:val="hy-AM"/>
        </w:rPr>
        <w:t xml:space="preserve">ՀՀ կառավարության 2021-2026 թվականների գործունեության միջոցառումների ծրագրի </w:t>
      </w:r>
      <w:r w:rsidR="00CB6002" w:rsidRPr="006B7918">
        <w:rPr>
          <w:rFonts w:ascii="GHEA Grapalat" w:hAnsi="GHEA Grapalat"/>
          <w:sz w:val="24"/>
          <w:szCs w:val="24"/>
          <w:lang w:val="hy-AM"/>
        </w:rPr>
        <w:tab/>
        <w:t>Հավելված N 1-ի</w:t>
      </w:r>
      <w:r>
        <w:rPr>
          <w:rFonts w:ascii="GHEA Grapalat" w:hAnsi="GHEA Grapalat"/>
          <w:sz w:val="24"/>
          <w:szCs w:val="24"/>
          <w:lang w:val="hy-AM"/>
        </w:rPr>
        <w:t xml:space="preserve"> 16.2</w:t>
      </w:r>
      <w:r w:rsidR="00CB6002" w:rsidRPr="006B7918">
        <w:rPr>
          <w:rFonts w:ascii="GHEA Grapalat" w:hAnsi="GHEA Grapalat"/>
          <w:sz w:val="24"/>
          <w:szCs w:val="24"/>
          <w:lang w:val="hy-AM"/>
        </w:rPr>
        <w:t xml:space="preserve"> կետ</w:t>
      </w:r>
      <w:r w:rsidR="00CB6002">
        <w:rPr>
          <w:rFonts w:ascii="GHEA Grapalat" w:hAnsi="GHEA Grapalat"/>
          <w:sz w:val="24"/>
          <w:szCs w:val="24"/>
          <w:lang w:val="hy-AM"/>
        </w:rPr>
        <w:t>ի 1-2 ակնկալվող</w:t>
      </w:r>
      <w:r w:rsidR="00CB6002" w:rsidRPr="005F5AC1">
        <w:rPr>
          <w:rFonts w:ascii="GHEA Grapalat" w:hAnsi="GHEA Grapalat"/>
          <w:sz w:val="24"/>
          <w:szCs w:val="24"/>
          <w:lang w:val="hy-AM"/>
        </w:rPr>
        <w:t xml:space="preserve"> </w:t>
      </w:r>
      <w:r w:rsidR="00CB6002">
        <w:rPr>
          <w:rFonts w:ascii="GHEA Grapalat" w:hAnsi="GHEA Grapalat"/>
          <w:sz w:val="24"/>
          <w:szCs w:val="24"/>
          <w:lang w:val="hy-AM"/>
        </w:rPr>
        <w:t>արդյունքները</w:t>
      </w:r>
      <w:r w:rsidR="00654CCC">
        <w:rPr>
          <w:rFonts w:ascii="GHEA Grapalat" w:hAnsi="GHEA Grapalat"/>
          <w:sz w:val="24"/>
          <w:szCs w:val="24"/>
          <w:lang w:val="hy-AM"/>
        </w:rPr>
        <w:t>, այն է՝ ը</w:t>
      </w:r>
      <w:r w:rsidR="00654CCC" w:rsidRPr="00654CCC">
        <w:rPr>
          <w:rFonts w:ascii="GHEA Grapalat" w:hAnsi="GHEA Grapalat"/>
          <w:sz w:val="24"/>
          <w:szCs w:val="24"/>
          <w:lang w:val="hy-AM"/>
        </w:rPr>
        <w:t xml:space="preserve">նտանիքում բռնության ենթարկված անձանց ապաստարանի </w:t>
      </w:r>
      <w:r w:rsidR="00654CCC">
        <w:rPr>
          <w:rFonts w:ascii="GHEA Grapalat" w:hAnsi="GHEA Grapalat"/>
          <w:sz w:val="24"/>
          <w:szCs w:val="24"/>
          <w:lang w:val="hy-AM"/>
        </w:rPr>
        <w:t xml:space="preserve">քանակի </w:t>
      </w:r>
      <w:r w:rsidR="00654CCC" w:rsidRPr="00654CCC">
        <w:rPr>
          <w:rFonts w:ascii="GHEA Grapalat" w:hAnsi="GHEA Grapalat"/>
          <w:sz w:val="24"/>
          <w:szCs w:val="24"/>
          <w:lang w:val="hy-AM"/>
        </w:rPr>
        <w:t>ավելացում՝ սեփական կյանքի ինքնուրույն  կազմակերպմանն ուղղված մեխանիզմների ներդրմամբ</w:t>
      </w:r>
      <w:r w:rsidR="00654CCC">
        <w:rPr>
          <w:rFonts w:ascii="GHEA Grapalat" w:hAnsi="GHEA Grapalat"/>
          <w:sz w:val="24"/>
          <w:szCs w:val="24"/>
          <w:lang w:val="hy-AM"/>
        </w:rPr>
        <w:t xml:space="preserve"> </w:t>
      </w:r>
      <w:r>
        <w:rPr>
          <w:rFonts w:ascii="GHEA Grapalat" w:hAnsi="GHEA Grapalat"/>
          <w:sz w:val="24"/>
          <w:szCs w:val="24"/>
          <w:lang w:val="hy-AM"/>
        </w:rPr>
        <w:t xml:space="preserve">առաջարկվում  </w:t>
      </w:r>
      <w:r>
        <w:rPr>
          <w:rFonts w:ascii="GHEA Grapalat" w:hAnsi="GHEA Grapalat"/>
          <w:sz w:val="24"/>
          <w:szCs w:val="24"/>
          <w:lang w:val="hy-AM"/>
        </w:rPr>
        <w:lastRenderedPageBreak/>
        <w:t xml:space="preserve">է </w:t>
      </w:r>
      <w:r w:rsidRPr="00654CCC">
        <w:rPr>
          <w:rFonts w:ascii="GHEA Grapalat" w:hAnsi="GHEA Grapalat"/>
          <w:b/>
          <w:sz w:val="24"/>
          <w:szCs w:val="24"/>
          <w:lang w:val="hy-AM"/>
        </w:rPr>
        <w:t xml:space="preserve">ՀՀ 2024-2026 թթ. ՄԺԾԾ ժամանակահատվածում՝ </w:t>
      </w:r>
      <w:r w:rsidR="00654CCC" w:rsidRPr="00654CCC">
        <w:rPr>
          <w:rFonts w:ascii="GHEA Grapalat" w:hAnsi="GHEA Grapalat"/>
          <w:b/>
          <w:sz w:val="24"/>
          <w:szCs w:val="24"/>
          <w:lang w:val="hy-AM"/>
        </w:rPr>
        <w:t>2024 թվականի համար նախատեսել</w:t>
      </w:r>
      <w:r w:rsidR="00F27DDD">
        <w:rPr>
          <w:rFonts w:ascii="GHEA Grapalat" w:hAnsi="GHEA Grapalat"/>
          <w:b/>
          <w:sz w:val="24"/>
          <w:szCs w:val="24"/>
          <w:lang w:val="hy-AM"/>
        </w:rPr>
        <w:t xml:space="preserve"> 53</w:t>
      </w:r>
      <w:r w:rsidR="00654CCC" w:rsidRPr="00654CCC">
        <w:rPr>
          <w:rFonts w:ascii="GHEA Grapalat" w:hAnsi="GHEA Grapalat"/>
          <w:b/>
          <w:sz w:val="24"/>
          <w:szCs w:val="24"/>
          <w:lang w:val="hy-AM"/>
        </w:rPr>
        <w:t>,336.8 հազ</w:t>
      </w:r>
      <w:r w:rsidR="00654CCC" w:rsidRPr="00654CCC">
        <w:rPr>
          <w:rFonts w:ascii="Cambria Math" w:hAnsi="Cambria Math" w:cs="Cambria Math"/>
          <w:b/>
          <w:sz w:val="24"/>
          <w:szCs w:val="24"/>
          <w:lang w:val="hy-AM"/>
        </w:rPr>
        <w:t>․</w:t>
      </w:r>
      <w:r w:rsidR="00654CCC" w:rsidRPr="00654CCC">
        <w:rPr>
          <w:rFonts w:ascii="GHEA Grapalat" w:hAnsi="GHEA Grapalat"/>
          <w:b/>
          <w:sz w:val="24"/>
          <w:szCs w:val="24"/>
          <w:lang w:val="hy-AM"/>
        </w:rPr>
        <w:t xml:space="preserve"> դրամ, 2025 և </w:t>
      </w:r>
      <w:r w:rsidRPr="00654CCC">
        <w:rPr>
          <w:rFonts w:ascii="GHEA Grapalat" w:hAnsi="GHEA Grapalat"/>
          <w:b/>
          <w:sz w:val="24"/>
          <w:szCs w:val="24"/>
          <w:lang w:val="hy-AM"/>
        </w:rPr>
        <w:t xml:space="preserve">2026 թվականների համար </w:t>
      </w:r>
      <w:r w:rsidR="00654CCC" w:rsidRPr="00654CCC">
        <w:rPr>
          <w:rFonts w:ascii="GHEA Grapalat" w:hAnsi="GHEA Grapalat"/>
          <w:b/>
          <w:sz w:val="24"/>
          <w:szCs w:val="24"/>
          <w:lang w:val="hy-AM"/>
        </w:rPr>
        <w:t>յուրաքանչյուր տարի</w:t>
      </w:r>
      <w:r w:rsidR="00F27DDD">
        <w:rPr>
          <w:rFonts w:ascii="GHEA Grapalat" w:hAnsi="GHEA Grapalat"/>
          <w:b/>
          <w:sz w:val="24"/>
          <w:szCs w:val="24"/>
          <w:lang w:val="hy-AM"/>
        </w:rPr>
        <w:t xml:space="preserve"> 93</w:t>
      </w:r>
      <w:r w:rsidR="00654CCC" w:rsidRPr="00654CCC">
        <w:rPr>
          <w:rFonts w:ascii="GHEA Grapalat" w:hAnsi="GHEA Grapalat"/>
          <w:b/>
          <w:sz w:val="24"/>
          <w:szCs w:val="24"/>
          <w:lang w:val="hy-AM"/>
        </w:rPr>
        <w:t>,336.8 հազ</w:t>
      </w:r>
      <w:r w:rsidR="00654CCC" w:rsidRPr="00654CCC">
        <w:rPr>
          <w:rFonts w:ascii="Cambria Math" w:hAnsi="Cambria Math" w:cs="Cambria Math"/>
          <w:b/>
          <w:sz w:val="24"/>
          <w:szCs w:val="24"/>
          <w:lang w:val="hy-AM"/>
        </w:rPr>
        <w:t>․</w:t>
      </w:r>
      <w:r w:rsidR="00654CCC" w:rsidRPr="00654CCC">
        <w:rPr>
          <w:rFonts w:ascii="GHEA Grapalat" w:hAnsi="GHEA Grapalat"/>
          <w:b/>
          <w:sz w:val="24"/>
          <w:szCs w:val="24"/>
          <w:lang w:val="hy-AM"/>
        </w:rPr>
        <w:t>դրամ։</w:t>
      </w:r>
    </w:p>
    <w:p w:rsidR="00A920EA" w:rsidRPr="00A920EA" w:rsidRDefault="00A920EA" w:rsidP="00A920EA">
      <w:pPr>
        <w:pStyle w:val="a3"/>
        <w:numPr>
          <w:ilvl w:val="0"/>
          <w:numId w:val="7"/>
        </w:numPr>
        <w:spacing w:after="0" w:line="240" w:lineRule="auto"/>
        <w:jc w:val="both"/>
        <w:rPr>
          <w:rFonts w:ascii="GHEA Grapalat" w:hAnsi="GHEA Grapalat"/>
          <w:sz w:val="24"/>
          <w:szCs w:val="24"/>
          <w:lang w:val="hy-AM"/>
        </w:rPr>
      </w:pPr>
      <w:r w:rsidRPr="00A920EA">
        <w:rPr>
          <w:rFonts w:ascii="GHEA Grapalat" w:eastAsia="Times New Roman" w:hAnsi="GHEA Grapalat" w:cs="Times New Roman"/>
          <w:b/>
          <w:sz w:val="24"/>
          <w:szCs w:val="24"/>
          <w:lang w:val="hy-AM"/>
        </w:rPr>
        <w:t xml:space="preserve">«Ընտանիքում բռնության ենթարկվածների ժամանակավոր աջակցություն» (12006) </w:t>
      </w:r>
    </w:p>
    <w:p w:rsidR="00A920EA" w:rsidRDefault="00A920EA" w:rsidP="00A920EA">
      <w:pPr>
        <w:spacing w:after="0" w:line="240" w:lineRule="auto"/>
        <w:jc w:val="both"/>
        <w:rPr>
          <w:rFonts w:ascii="GHEA Grapalat" w:hAnsi="GHEA Grapalat"/>
          <w:sz w:val="24"/>
          <w:szCs w:val="24"/>
          <w:lang w:val="hy-AM"/>
        </w:rPr>
      </w:pPr>
    </w:p>
    <w:p w:rsidR="00A920EA" w:rsidRDefault="00A920EA" w:rsidP="00A920EA">
      <w:pPr>
        <w:spacing w:after="0" w:line="240" w:lineRule="auto"/>
        <w:jc w:val="both"/>
        <w:rPr>
          <w:rFonts w:ascii="GHEA Grapalat" w:hAnsi="GHEA Grapalat"/>
          <w:sz w:val="24"/>
          <w:szCs w:val="24"/>
          <w:lang w:val="hy-AM"/>
        </w:rPr>
      </w:pPr>
      <w:r>
        <w:rPr>
          <w:rFonts w:ascii="GHEA Grapalat" w:hAnsi="GHEA Grapalat"/>
          <w:sz w:val="24"/>
          <w:szCs w:val="24"/>
          <w:lang w:val="hy-AM"/>
        </w:rPr>
        <w:t>Մ</w:t>
      </w:r>
      <w:r w:rsidRPr="00463115">
        <w:rPr>
          <w:rFonts w:ascii="GHEA Grapalat" w:hAnsi="GHEA Grapalat"/>
          <w:sz w:val="24"/>
          <w:szCs w:val="24"/>
          <w:lang w:val="hy-AM"/>
        </w:rPr>
        <w:t>իջոցառման</w:t>
      </w:r>
      <w:r>
        <w:rPr>
          <w:rFonts w:ascii="GHEA Grapalat" w:hAnsi="GHEA Grapalat"/>
          <w:sz w:val="24"/>
          <w:szCs w:val="24"/>
          <w:lang w:val="hy-AM"/>
        </w:rPr>
        <w:t xml:space="preserve"> իրականացման նպատակը </w:t>
      </w:r>
      <w:r w:rsidRPr="00463115">
        <w:rPr>
          <w:rFonts w:ascii="GHEA Grapalat" w:hAnsi="GHEA Grapalat"/>
          <w:sz w:val="24"/>
          <w:szCs w:val="24"/>
          <w:lang w:val="hy-AM"/>
        </w:rPr>
        <w:t>«Ընտանիքում բռնության ենթարկվածների ժամանակ</w:t>
      </w:r>
      <w:r>
        <w:rPr>
          <w:rFonts w:ascii="GHEA Grapalat" w:hAnsi="GHEA Grapalat"/>
          <w:sz w:val="24"/>
          <w:szCs w:val="24"/>
          <w:lang w:val="hy-AM"/>
        </w:rPr>
        <w:t>ա</w:t>
      </w:r>
      <w:r w:rsidRPr="00463115">
        <w:rPr>
          <w:rFonts w:ascii="GHEA Grapalat" w:hAnsi="GHEA Grapalat"/>
          <w:sz w:val="24"/>
          <w:szCs w:val="24"/>
          <w:lang w:val="hy-AM"/>
        </w:rPr>
        <w:t xml:space="preserve">վոր աջակցության հաշվեհամարի տնօրինման կարգը սահմանելու մասին» ՀՀ կառավարության 29 մարտի 2019 թվականի N 333-Ն </w:t>
      </w:r>
      <w:r>
        <w:rPr>
          <w:rFonts w:ascii="GHEA Grapalat" w:hAnsi="GHEA Grapalat"/>
          <w:sz w:val="24"/>
          <w:szCs w:val="24"/>
          <w:lang w:val="hy-AM"/>
        </w:rPr>
        <w:t xml:space="preserve">որոշման դրույթներին համապատասխան ընտանիքում բռնության ենթարկված անձանց ֆինանսական աջակցության տրամադրումն է։ </w:t>
      </w:r>
    </w:p>
    <w:p w:rsidR="00A920EA" w:rsidRDefault="00A920EA" w:rsidP="00A920EA">
      <w:pPr>
        <w:spacing w:after="0" w:line="240" w:lineRule="auto"/>
        <w:jc w:val="both"/>
        <w:rPr>
          <w:rFonts w:ascii="GHEA Grapalat" w:eastAsia="Times New Roman" w:hAnsi="GHEA Grapalat"/>
          <w:b/>
          <w:bCs/>
          <w:sz w:val="24"/>
          <w:szCs w:val="24"/>
          <w:lang w:val="hy-AM"/>
        </w:rPr>
      </w:pPr>
      <w:r>
        <w:rPr>
          <w:rFonts w:ascii="GHEA Grapalat" w:hAnsi="GHEA Grapalat"/>
          <w:sz w:val="24"/>
          <w:szCs w:val="24"/>
          <w:lang w:val="hy-AM"/>
        </w:rPr>
        <w:t>Ֆինանսական աջակցությունը ընտանիքում բռնության ենթարկված անձին տրամադրվում է 50-150 հազ</w:t>
      </w:r>
      <w:r>
        <w:rPr>
          <w:rFonts w:ascii="Cambria Math" w:hAnsi="Cambria Math" w:cs="Cambria Math"/>
          <w:sz w:val="24"/>
          <w:szCs w:val="24"/>
          <w:lang w:val="hy-AM"/>
        </w:rPr>
        <w:t>․</w:t>
      </w:r>
      <w:r>
        <w:rPr>
          <w:rFonts w:ascii="GHEA Grapalat" w:hAnsi="GHEA Grapalat"/>
          <w:sz w:val="24"/>
          <w:szCs w:val="24"/>
          <w:lang w:val="hy-AM"/>
        </w:rPr>
        <w:t xml:space="preserve"> դրամի չափով՝ վերոնշյալ որոշման հարցաթերթով ներկայացված հարցերի պատասխանների ամփոփման արդյունքում։ 2022 թվականին միջոցառման իրականացման նպատակով ՀՀ պետական բյուջեով հատկացվել է 9,259.0 հազ</w:t>
      </w:r>
      <w:r>
        <w:rPr>
          <w:rFonts w:ascii="Cambria Math" w:hAnsi="Cambria Math" w:cs="Cambria Math"/>
          <w:sz w:val="24"/>
          <w:szCs w:val="24"/>
          <w:lang w:val="hy-AM"/>
        </w:rPr>
        <w:t>․</w:t>
      </w:r>
      <w:r>
        <w:rPr>
          <w:rFonts w:ascii="GHEA Grapalat" w:hAnsi="GHEA Grapalat"/>
          <w:sz w:val="24"/>
          <w:szCs w:val="24"/>
          <w:lang w:val="hy-AM"/>
        </w:rPr>
        <w:t xml:space="preserve"> դրամ 100 անձի ֆինանսական աջակցություն տրամադրելու նպատակով, </w:t>
      </w:r>
      <w:r w:rsidRPr="008B4D37">
        <w:rPr>
          <w:rFonts w:ascii="GHEA Grapalat" w:hAnsi="GHEA Grapalat"/>
          <w:sz w:val="24"/>
          <w:szCs w:val="24"/>
          <w:lang w:val="hy-AM"/>
        </w:rPr>
        <w:t xml:space="preserve"> </w:t>
      </w:r>
      <w:r>
        <w:rPr>
          <w:rFonts w:ascii="GHEA Grapalat" w:hAnsi="GHEA Grapalat"/>
          <w:sz w:val="24"/>
          <w:szCs w:val="24"/>
          <w:lang w:val="hy-AM"/>
        </w:rPr>
        <w:t xml:space="preserve">սակայն </w:t>
      </w:r>
      <w:r w:rsidRPr="00003248">
        <w:rPr>
          <w:rFonts w:ascii="GHEA Grapalat" w:hAnsi="GHEA Grapalat"/>
          <w:sz w:val="24"/>
          <w:szCs w:val="24"/>
          <w:lang w:val="hy-AM"/>
        </w:rPr>
        <w:t>2022 թվականի</w:t>
      </w:r>
      <w:r>
        <w:rPr>
          <w:rFonts w:ascii="GHEA Grapalat" w:hAnsi="GHEA Grapalat"/>
          <w:sz w:val="24"/>
          <w:szCs w:val="24"/>
          <w:lang w:val="hy-AM"/>
        </w:rPr>
        <w:t xml:space="preserve">ն շահառուների դիմելիության աճով պայմանավորված հատկացված միջոցները ամբողջությամբ իրացվել են և </w:t>
      </w:r>
      <w:r w:rsidRPr="00CB0B06">
        <w:rPr>
          <w:rFonts w:ascii="GHEA Grapalat" w:hAnsi="GHEA Grapalat"/>
          <w:sz w:val="24"/>
          <w:szCs w:val="24"/>
          <w:lang w:val="hy-AM"/>
        </w:rPr>
        <w:t>ՀՀ կառավարության «Հայաստանի հանրապետության 2022 թվականի պետական բյուջեի մասին» հայաստանի հանրապետության օրենքում վերաբաշխում եվ Հայաստանի Հանրապետության կառավարության 2021 թվականի դեկտեմբերի 23-ի</w:t>
      </w:r>
      <w:r w:rsidR="00D223DD">
        <w:rPr>
          <w:rFonts w:ascii="GHEA Grapalat" w:hAnsi="GHEA Grapalat"/>
          <w:sz w:val="24"/>
          <w:szCs w:val="24"/>
          <w:lang w:val="hy-AM"/>
        </w:rPr>
        <w:t xml:space="preserve"> </w:t>
      </w:r>
      <w:bookmarkStart w:id="0" w:name="_GoBack"/>
      <w:bookmarkEnd w:id="0"/>
      <w:r w:rsidRPr="00CB0B06">
        <w:rPr>
          <w:rFonts w:ascii="GHEA Grapalat" w:hAnsi="GHEA Grapalat"/>
          <w:sz w:val="24"/>
          <w:szCs w:val="24"/>
          <w:lang w:val="hy-AM"/>
        </w:rPr>
        <w:t xml:space="preserve"> 2121-</w:t>
      </w:r>
      <w:r>
        <w:rPr>
          <w:rFonts w:ascii="GHEA Grapalat" w:hAnsi="GHEA Grapalat"/>
          <w:sz w:val="24"/>
          <w:szCs w:val="24"/>
          <w:lang w:val="hy-AM"/>
        </w:rPr>
        <w:t>Ն</w:t>
      </w:r>
      <w:r w:rsidRPr="00CB0B06">
        <w:rPr>
          <w:rFonts w:ascii="GHEA Grapalat" w:hAnsi="GHEA Grapalat"/>
          <w:sz w:val="24"/>
          <w:szCs w:val="24"/>
          <w:lang w:val="hy-AM"/>
        </w:rPr>
        <w:t xml:space="preserve"> որոշման մեջ փոփոխություններ կատարելու, </w:t>
      </w:r>
      <w:r>
        <w:rPr>
          <w:rFonts w:ascii="GHEA Grapalat" w:hAnsi="GHEA Grapalat"/>
          <w:sz w:val="24"/>
          <w:szCs w:val="24"/>
          <w:lang w:val="hy-AM"/>
        </w:rPr>
        <w:t>Հ</w:t>
      </w:r>
      <w:r w:rsidRPr="00CB0B06">
        <w:rPr>
          <w:rFonts w:ascii="GHEA Grapalat" w:hAnsi="GHEA Grapalat"/>
          <w:sz w:val="24"/>
          <w:szCs w:val="24"/>
          <w:lang w:val="hy-AM"/>
        </w:rPr>
        <w:t xml:space="preserve">այաստանի </w:t>
      </w:r>
      <w:r>
        <w:rPr>
          <w:rFonts w:ascii="GHEA Grapalat" w:hAnsi="GHEA Grapalat"/>
          <w:sz w:val="24"/>
          <w:szCs w:val="24"/>
          <w:lang w:val="hy-AM"/>
        </w:rPr>
        <w:t>Հ</w:t>
      </w:r>
      <w:r w:rsidRPr="00CB0B06">
        <w:rPr>
          <w:rFonts w:ascii="GHEA Grapalat" w:hAnsi="GHEA Grapalat"/>
          <w:sz w:val="24"/>
          <w:szCs w:val="24"/>
          <w:lang w:val="hy-AM"/>
        </w:rPr>
        <w:t xml:space="preserve">անրապետության </w:t>
      </w:r>
      <w:r>
        <w:rPr>
          <w:rFonts w:ascii="GHEA Grapalat" w:hAnsi="GHEA Grapalat"/>
          <w:sz w:val="24"/>
          <w:szCs w:val="24"/>
          <w:lang w:val="hy-AM"/>
        </w:rPr>
        <w:t>Ա</w:t>
      </w:r>
      <w:r w:rsidRPr="00CB0B06">
        <w:rPr>
          <w:rFonts w:ascii="GHEA Grapalat" w:hAnsi="GHEA Grapalat"/>
          <w:sz w:val="24"/>
          <w:szCs w:val="24"/>
          <w:lang w:val="hy-AM"/>
        </w:rPr>
        <w:t xml:space="preserve">շխատանքի եվ սոցիալական հարցերի նախարարությանը գումար հատկացնելու մասին» N1979-Ն որոշմամբ </w:t>
      </w:r>
      <w:r>
        <w:rPr>
          <w:rFonts w:ascii="GHEA Grapalat" w:hAnsi="GHEA Grapalat"/>
          <w:sz w:val="24"/>
          <w:szCs w:val="24"/>
          <w:lang w:val="hy-AM"/>
        </w:rPr>
        <w:t>հատկացվել է</w:t>
      </w:r>
      <w:r w:rsidRPr="00CB0B06">
        <w:rPr>
          <w:rFonts w:ascii="GHEA Grapalat" w:hAnsi="GHEA Grapalat"/>
          <w:sz w:val="24"/>
          <w:szCs w:val="24"/>
          <w:lang w:val="hy-AM"/>
        </w:rPr>
        <w:t xml:space="preserve"> հավելյալ </w:t>
      </w:r>
      <w:r>
        <w:rPr>
          <w:rFonts w:ascii="GHEA Grapalat" w:hAnsi="GHEA Grapalat"/>
          <w:sz w:val="24"/>
          <w:szCs w:val="24"/>
          <w:lang w:val="hy-AM"/>
        </w:rPr>
        <w:t>3,</w:t>
      </w:r>
      <w:r w:rsidRPr="00CB0B06">
        <w:rPr>
          <w:rFonts w:ascii="GHEA Grapalat" w:hAnsi="GHEA Grapalat"/>
          <w:sz w:val="24"/>
          <w:szCs w:val="24"/>
          <w:lang w:val="hy-AM"/>
        </w:rPr>
        <w:t>000.0 հազ</w:t>
      </w:r>
      <w:r>
        <w:rPr>
          <w:rFonts w:ascii="GHEA Grapalat" w:hAnsi="GHEA Grapalat"/>
          <w:sz w:val="24"/>
          <w:szCs w:val="24"/>
          <w:lang w:val="hy-AM"/>
        </w:rPr>
        <w:t>.</w:t>
      </w:r>
      <w:r w:rsidRPr="00CB0B06">
        <w:rPr>
          <w:rFonts w:ascii="GHEA Grapalat" w:hAnsi="GHEA Grapalat"/>
          <w:sz w:val="24"/>
          <w:szCs w:val="24"/>
          <w:lang w:val="hy-AM"/>
        </w:rPr>
        <w:t xml:space="preserve"> դրամ ևս</w:t>
      </w:r>
      <w:r>
        <w:rPr>
          <w:rFonts w:ascii="GHEA Grapalat" w:hAnsi="GHEA Grapalat"/>
          <w:sz w:val="24"/>
          <w:szCs w:val="24"/>
          <w:lang w:val="hy-AM"/>
        </w:rPr>
        <w:t>՝</w:t>
      </w:r>
      <w:r w:rsidRPr="00CB0B06">
        <w:rPr>
          <w:rFonts w:ascii="GHEA Grapalat" w:hAnsi="GHEA Grapalat"/>
          <w:sz w:val="24"/>
          <w:szCs w:val="24"/>
          <w:lang w:val="hy-AM"/>
        </w:rPr>
        <w:t xml:space="preserve"> 30 շահառուի ֆինանսական աջակցություն տրամադրելու նպատակով։</w:t>
      </w:r>
      <w:r>
        <w:rPr>
          <w:rFonts w:ascii="GHEA Grapalat" w:hAnsi="GHEA Grapalat"/>
          <w:sz w:val="24"/>
          <w:szCs w:val="24"/>
          <w:lang w:val="hy-AM"/>
        </w:rPr>
        <w:t xml:space="preserve"> Հաշվի առնելով վերոգրյալը և հիմք ընդունելով տարեցտարի շահառուների դեմելիության աճի տեմպերը՝ առաջարկվում է </w:t>
      </w:r>
      <w:r w:rsidRPr="005F5AC1">
        <w:rPr>
          <w:rFonts w:ascii="GHEA Grapalat" w:eastAsia="Times New Roman" w:hAnsi="GHEA Grapalat"/>
          <w:b/>
          <w:bCs/>
          <w:sz w:val="24"/>
          <w:szCs w:val="24"/>
          <w:lang w:val="hy-AM"/>
        </w:rPr>
        <w:t xml:space="preserve">ՀՀ 2024-2026 թթ. ՄԺԾԾ ժամանակահատվածում՝ </w:t>
      </w:r>
      <w:r>
        <w:rPr>
          <w:rFonts w:ascii="GHEA Grapalat" w:eastAsia="Times New Roman" w:hAnsi="GHEA Grapalat"/>
          <w:b/>
          <w:bCs/>
          <w:sz w:val="24"/>
          <w:szCs w:val="24"/>
          <w:lang w:val="hy-AM"/>
        </w:rPr>
        <w:t>յուրաքանչյուր տարի</w:t>
      </w:r>
      <w:r w:rsidRPr="005F5AC1">
        <w:rPr>
          <w:rFonts w:ascii="GHEA Grapalat" w:eastAsia="Times New Roman" w:hAnsi="GHEA Grapalat"/>
          <w:b/>
          <w:bCs/>
          <w:sz w:val="24"/>
          <w:szCs w:val="24"/>
          <w:lang w:val="hy-AM"/>
        </w:rPr>
        <w:t xml:space="preserve"> նախատեսել </w:t>
      </w:r>
      <w:r>
        <w:rPr>
          <w:rFonts w:ascii="GHEA Grapalat" w:eastAsia="Times New Roman" w:hAnsi="GHEA Grapalat"/>
          <w:b/>
          <w:bCs/>
          <w:sz w:val="24"/>
          <w:szCs w:val="24"/>
          <w:lang w:val="hy-AM"/>
        </w:rPr>
        <w:t>15,000.0 հազ դրամ։</w:t>
      </w:r>
    </w:p>
    <w:p w:rsidR="008C69DB" w:rsidRDefault="008C69DB" w:rsidP="008C69DB">
      <w:pPr>
        <w:spacing w:line="240" w:lineRule="auto"/>
        <w:jc w:val="both"/>
        <w:rPr>
          <w:rFonts w:ascii="GHEA Grapalat" w:hAnsi="GHEA Grapalat"/>
          <w:b/>
          <w:sz w:val="24"/>
          <w:szCs w:val="24"/>
          <w:lang w:val="hy-AM"/>
        </w:rPr>
      </w:pPr>
    </w:p>
    <w:p w:rsidR="008C69DB" w:rsidRPr="006B7918" w:rsidRDefault="008C69DB" w:rsidP="008C69DB">
      <w:pPr>
        <w:pStyle w:val="a3"/>
        <w:numPr>
          <w:ilvl w:val="0"/>
          <w:numId w:val="7"/>
        </w:numPr>
        <w:spacing w:after="0" w:line="240" w:lineRule="auto"/>
        <w:jc w:val="both"/>
        <w:rPr>
          <w:rFonts w:ascii="GHEA Grapalat" w:eastAsia="Times New Roman" w:hAnsi="GHEA Grapalat" w:cs="Times New Roman"/>
          <w:b/>
          <w:sz w:val="24"/>
          <w:szCs w:val="24"/>
          <w:lang w:val="hy-AM"/>
        </w:rPr>
      </w:pPr>
      <w:r w:rsidRPr="006B7918">
        <w:rPr>
          <w:rFonts w:ascii="GHEA Grapalat" w:eastAsia="Times New Roman" w:hAnsi="GHEA Grapalat" w:cs="Times New Roman"/>
          <w:b/>
          <w:sz w:val="24"/>
          <w:szCs w:val="24"/>
          <w:lang w:val="hy-AM"/>
        </w:rPr>
        <w:t>«Թրաֆիքինգի և շահագործման, սեռական բռնության ենթարկված անձանց սոցիալ-հոգեբանական վերականգնողական ծառայություններ» (11010)</w:t>
      </w:r>
    </w:p>
    <w:p w:rsidR="008C69DB" w:rsidRPr="006B7918" w:rsidRDefault="008C69DB" w:rsidP="008C69DB">
      <w:pPr>
        <w:spacing w:after="0" w:line="240" w:lineRule="auto"/>
        <w:ind w:firstLine="360"/>
        <w:jc w:val="both"/>
        <w:rPr>
          <w:rFonts w:ascii="GHEA Grapalat" w:hAnsi="GHEA Grapalat"/>
          <w:sz w:val="24"/>
          <w:szCs w:val="24"/>
          <w:lang w:val="hy-AM"/>
        </w:rPr>
      </w:pPr>
      <w:r w:rsidRPr="006B7918">
        <w:rPr>
          <w:rFonts w:ascii="GHEA Grapalat" w:hAnsi="GHEA Grapalat"/>
          <w:sz w:val="24"/>
          <w:szCs w:val="24"/>
          <w:lang w:val="hy-AM"/>
        </w:rPr>
        <w:t>Միջոցառման նպատակը թրաֆիքինգի և շահագործման, սեռական բռնության ենթարկված անձանց օրենքով սահմանված սոցիալ-հոգեբանական վերականգնողական ծառայությունների տրամադրումն է: Մարդկանց թրաֆիքինգի և շահագործման</w:t>
      </w:r>
      <w:r w:rsidRPr="006B7918">
        <w:rPr>
          <w:rFonts w:ascii="Calibri" w:hAnsi="Calibri" w:cs="Calibri"/>
          <w:sz w:val="24"/>
          <w:szCs w:val="24"/>
          <w:lang w:val="hy-AM"/>
        </w:rPr>
        <w:t> </w:t>
      </w:r>
      <w:r w:rsidRPr="006B7918">
        <w:rPr>
          <w:rFonts w:ascii="GHEA Grapalat" w:hAnsi="GHEA Grapalat"/>
          <w:sz w:val="24"/>
          <w:szCs w:val="24"/>
          <w:lang w:val="hy-AM"/>
        </w:rPr>
        <w:t xml:space="preserve">զոհերի և հատուկ կատեգորիայի զոհերի աջակցությունը նպատակաուղղված է նրանց կյանքի բնականոն ընթացքից մարդկանց թրաֆիքինգի </w:t>
      </w:r>
      <w:r w:rsidRPr="006B7918">
        <w:rPr>
          <w:rFonts w:ascii="GHEA Grapalat" w:hAnsi="GHEA Grapalat"/>
          <w:sz w:val="24"/>
          <w:szCs w:val="24"/>
          <w:lang w:val="hy-AM"/>
        </w:rPr>
        <w:lastRenderedPageBreak/>
        <w:t>և (կամ) շահագործման ենթարկվելու հետևանքով առաջացած շեղումների վերացմանը, զոհերի՝ հասարակությանը լիարժեք սոցիալական վերաինտեգրմանը:</w:t>
      </w:r>
    </w:p>
    <w:p w:rsidR="008C69DB" w:rsidRPr="006B7918" w:rsidRDefault="008C69DB" w:rsidP="008C69DB">
      <w:pPr>
        <w:spacing w:after="0" w:line="240" w:lineRule="auto"/>
        <w:jc w:val="both"/>
        <w:rPr>
          <w:rFonts w:ascii="GHEA Grapalat" w:eastAsia="Times New Roman" w:hAnsi="GHEA Grapalat"/>
          <w:b/>
          <w:bCs/>
          <w:sz w:val="24"/>
          <w:szCs w:val="24"/>
          <w:lang w:val="hy-AM"/>
        </w:rPr>
      </w:pPr>
      <w:r w:rsidRPr="006B7918">
        <w:rPr>
          <w:rFonts w:ascii="GHEA Grapalat" w:eastAsia="Times New Roman" w:hAnsi="GHEA Grapalat"/>
          <w:b/>
          <w:bCs/>
          <w:sz w:val="24"/>
          <w:szCs w:val="24"/>
          <w:lang w:val="hy-AM"/>
        </w:rPr>
        <w:t>Միջոցառման իրականացման նպատակով ՀՀ 2023 թ. պետական բյուջեով հատկացվել է 37,674.4 հազ. դրամ:</w:t>
      </w:r>
    </w:p>
    <w:p w:rsidR="008C69DB" w:rsidRPr="00A920EA" w:rsidRDefault="008C69DB" w:rsidP="00A920EA">
      <w:pPr>
        <w:spacing w:after="0" w:line="240" w:lineRule="auto"/>
        <w:jc w:val="both"/>
        <w:rPr>
          <w:rFonts w:ascii="GHEA Grapalat" w:eastAsia="Times New Roman" w:hAnsi="GHEA Grapalat"/>
          <w:b/>
          <w:bCs/>
          <w:sz w:val="24"/>
          <w:szCs w:val="24"/>
          <w:lang w:val="hy-AM"/>
        </w:rPr>
      </w:pPr>
      <w:r w:rsidRPr="006B7918">
        <w:rPr>
          <w:rFonts w:ascii="GHEA Grapalat" w:hAnsi="GHEA Grapalat"/>
          <w:sz w:val="24"/>
          <w:szCs w:val="24"/>
          <w:lang w:val="hy-AM"/>
        </w:rPr>
        <w:t>Հիմք ընդունելով ՀՀ կառավարության 2021 թվականի նոյեմբերի 18-ի N 1902-Լ որոշմամբ հաստատված</w:t>
      </w:r>
      <w:r>
        <w:rPr>
          <w:rFonts w:ascii="GHEA Grapalat" w:hAnsi="GHEA Grapalat"/>
          <w:sz w:val="24"/>
          <w:szCs w:val="24"/>
          <w:lang w:val="hy-AM"/>
        </w:rPr>
        <w:t>՝</w:t>
      </w:r>
      <w:r w:rsidRPr="006B7918">
        <w:rPr>
          <w:rFonts w:ascii="GHEA Grapalat" w:hAnsi="GHEA Grapalat"/>
          <w:sz w:val="24"/>
          <w:szCs w:val="24"/>
          <w:lang w:val="hy-AM"/>
        </w:rPr>
        <w:t xml:space="preserve">  </w:t>
      </w:r>
      <w:r>
        <w:rPr>
          <w:rFonts w:ascii="GHEA Grapalat" w:hAnsi="GHEA Grapalat"/>
          <w:sz w:val="24"/>
          <w:szCs w:val="24"/>
          <w:lang w:val="hy-AM"/>
        </w:rPr>
        <w:t>«</w:t>
      </w:r>
      <w:r w:rsidRPr="006B7918">
        <w:rPr>
          <w:rFonts w:ascii="GHEA Grapalat" w:hAnsi="GHEA Grapalat"/>
          <w:sz w:val="24"/>
          <w:szCs w:val="24"/>
          <w:lang w:val="hy-AM"/>
        </w:rPr>
        <w:t xml:space="preserve">ՀՀ կառավարության 2021-2026 թվականների գործունեության միջոցառումների ծրագրի </w:t>
      </w:r>
      <w:r w:rsidRPr="006B7918">
        <w:rPr>
          <w:rFonts w:ascii="GHEA Grapalat" w:hAnsi="GHEA Grapalat"/>
          <w:sz w:val="24"/>
          <w:szCs w:val="24"/>
          <w:lang w:val="hy-AM"/>
        </w:rPr>
        <w:tab/>
        <w:t>Հավելված N 1-ի 15.2 կետ</w:t>
      </w:r>
      <w:r>
        <w:rPr>
          <w:rFonts w:ascii="GHEA Grapalat" w:hAnsi="GHEA Grapalat"/>
          <w:sz w:val="24"/>
          <w:szCs w:val="24"/>
          <w:lang w:val="hy-AM"/>
        </w:rPr>
        <w:t>ի</w:t>
      </w:r>
      <w:r w:rsidRPr="006B7918">
        <w:rPr>
          <w:rFonts w:ascii="GHEA Grapalat" w:hAnsi="GHEA Grapalat"/>
          <w:sz w:val="24"/>
          <w:szCs w:val="24"/>
          <w:lang w:val="hy-AM"/>
        </w:rPr>
        <w:t xml:space="preserve"> ակնկալվող արդյունք</w:t>
      </w:r>
      <w:r>
        <w:rPr>
          <w:rFonts w:ascii="GHEA Grapalat" w:hAnsi="GHEA Grapalat"/>
          <w:sz w:val="24"/>
          <w:szCs w:val="24"/>
          <w:lang w:val="hy-AM"/>
        </w:rPr>
        <w:t xml:space="preserve"> </w:t>
      </w:r>
      <w:r w:rsidRPr="006B7918">
        <w:rPr>
          <w:rFonts w:ascii="GHEA Grapalat" w:hAnsi="GHEA Grapalat"/>
          <w:sz w:val="24"/>
          <w:szCs w:val="24"/>
          <w:lang w:val="hy-AM"/>
        </w:rPr>
        <w:t>3</w:t>
      </w:r>
      <w:r>
        <w:rPr>
          <w:rFonts w:ascii="GHEA Grapalat" w:hAnsi="GHEA Grapalat"/>
          <w:sz w:val="24"/>
          <w:szCs w:val="24"/>
          <w:lang w:val="hy-AM"/>
        </w:rPr>
        <w:t>-ը,</w:t>
      </w:r>
      <w:r w:rsidRPr="006B7918">
        <w:rPr>
          <w:rFonts w:ascii="GHEA Grapalat" w:hAnsi="GHEA Grapalat"/>
          <w:sz w:val="24"/>
          <w:szCs w:val="24"/>
          <w:lang w:val="hy-AM"/>
        </w:rPr>
        <w:t xml:space="preserve"> այն է՝ ապահովել մարդկանց թրաֆիքինգի և շահագործման ենթարկված անձանց սոցիալական վերաինտեգրմանն ուղղված մեխանիզմների առկայությունը, ինչպես նաև ՀՀ Կառավարության 2023 թվականի հունվարի 5-ի «Հայաստանի Հանրապետությունում 2023-2025 թվականների ընթացքում Մարդկանց թրաֆիքինգի կամ շահագործման դեմ պայքարի կազմակերպման ազգային ծրագիրը և ծրագրի իրականացման ժամանակացույցը հաստատելու մասին» N 31-Լ որոշման հավելվածով հաստատված ժամանակացույցի 4-րդ գլխի 4.1.4 կետը, այն է՝ ընդլայնել մարդկանց թրաֆիքինգի կամ շահագործման ենթարկված անձանց սոցիալ-վերականգնողական ծառայությունները</w:t>
      </w:r>
      <w:r>
        <w:rPr>
          <w:rFonts w:ascii="GHEA Grapalat" w:hAnsi="GHEA Grapalat"/>
          <w:sz w:val="24"/>
          <w:szCs w:val="24"/>
          <w:lang w:val="hy-AM"/>
        </w:rPr>
        <w:t xml:space="preserve"> առաջարկվում է </w:t>
      </w:r>
      <w:r w:rsidRPr="006B7918">
        <w:rPr>
          <w:rFonts w:ascii="GHEA Grapalat" w:eastAsia="Times New Roman" w:hAnsi="GHEA Grapalat"/>
          <w:b/>
          <w:bCs/>
          <w:sz w:val="24"/>
          <w:szCs w:val="24"/>
          <w:lang w:val="hy-AM"/>
        </w:rPr>
        <w:t>ՀՀ 2024-2026 թթ. ՄԺԾԾ ժամանակահատվածում՝ յուրաքանչյուր տարի նախատեսել համապատասխանաբար 46,646.4 հազ</w:t>
      </w:r>
      <w:r w:rsidRPr="006B7918">
        <w:rPr>
          <w:rFonts w:ascii="GHEA Grapalat" w:eastAsia="Times New Roman" w:hAnsi="GHEA Grapalat" w:cs="Times New Roman"/>
          <w:sz w:val="24"/>
          <w:szCs w:val="24"/>
          <w:lang w:val="hy-AM"/>
        </w:rPr>
        <w:t xml:space="preserve"> </w:t>
      </w:r>
      <w:r w:rsidRPr="006B7918">
        <w:rPr>
          <w:rFonts w:ascii="GHEA Grapalat" w:eastAsia="Times New Roman" w:hAnsi="GHEA Grapalat"/>
          <w:b/>
          <w:bCs/>
          <w:sz w:val="24"/>
          <w:szCs w:val="24"/>
          <w:lang w:val="hy-AM"/>
        </w:rPr>
        <w:t>դրամ։</w:t>
      </w:r>
    </w:p>
    <w:p w:rsidR="008C69DB" w:rsidRPr="00180805" w:rsidRDefault="008C69DB" w:rsidP="008C69DB">
      <w:pPr>
        <w:pStyle w:val="Style2"/>
        <w:numPr>
          <w:ilvl w:val="0"/>
          <w:numId w:val="0"/>
        </w:numPr>
        <w:spacing w:line="240" w:lineRule="auto"/>
        <w:jc w:val="both"/>
        <w:rPr>
          <w:rFonts w:ascii="GHEA Grapalat" w:eastAsiaTheme="minorHAnsi" w:hAnsi="GHEA Grapalat" w:cstheme="minorBidi"/>
          <w:b w:val="0"/>
          <w:i w:val="0"/>
          <w:szCs w:val="24"/>
          <w:u w:val="none"/>
        </w:rPr>
      </w:pPr>
      <w:r>
        <w:rPr>
          <w:rFonts w:ascii="GHEA Grapalat" w:eastAsiaTheme="minorHAnsi" w:hAnsi="GHEA Grapalat" w:cstheme="minorBidi"/>
          <w:b w:val="0"/>
          <w:i w:val="0"/>
          <w:szCs w:val="24"/>
          <w:u w:val="none"/>
        </w:rPr>
        <w:t>Ավելացումը պայմանավորված է հետևյալ հանգամանքով՝ մ</w:t>
      </w:r>
      <w:r w:rsidRPr="006B7918">
        <w:rPr>
          <w:rFonts w:ascii="GHEA Grapalat" w:eastAsiaTheme="minorHAnsi" w:hAnsi="GHEA Grapalat" w:cstheme="minorBidi"/>
          <w:b w:val="0"/>
          <w:i w:val="0"/>
          <w:szCs w:val="24"/>
          <w:u w:val="none"/>
        </w:rPr>
        <w:t xml:space="preserve">իջազգային կոնվենցիաների դրույթների համաձայն պետությունը պետք է բարելավի թրաֆիքինգի և շահագործման զոհերին տրամադրող ծառայությունները կրկնազոհացումից խուսափելու նպատակով։ </w:t>
      </w:r>
    </w:p>
    <w:p w:rsidR="008C69DB" w:rsidRPr="00180805" w:rsidRDefault="008C69DB" w:rsidP="008C69DB">
      <w:pPr>
        <w:pStyle w:val="Style2"/>
        <w:numPr>
          <w:ilvl w:val="0"/>
          <w:numId w:val="0"/>
        </w:numPr>
        <w:spacing w:line="240" w:lineRule="auto"/>
        <w:jc w:val="both"/>
        <w:rPr>
          <w:rFonts w:ascii="GHEA Grapalat" w:eastAsiaTheme="minorHAnsi" w:hAnsi="GHEA Grapalat" w:cstheme="minorBidi"/>
          <w:b w:val="0"/>
          <w:i w:val="0"/>
          <w:szCs w:val="24"/>
          <w:u w:val="none"/>
        </w:rPr>
      </w:pPr>
      <w:r w:rsidRPr="006B7918">
        <w:rPr>
          <w:rFonts w:ascii="GHEA Grapalat" w:eastAsiaTheme="minorHAnsi" w:hAnsi="GHEA Grapalat" w:cstheme="minorBidi"/>
          <w:b w:val="0"/>
          <w:i w:val="0"/>
          <w:szCs w:val="24"/>
          <w:u w:val="none"/>
        </w:rPr>
        <w:t>Հաշվի առնելով այն, որ թրաֆիքինգի ենթարկվելու հիմնական պատճառներից է</w:t>
      </w:r>
      <w:r>
        <w:rPr>
          <w:rFonts w:ascii="GHEA Grapalat" w:eastAsiaTheme="minorHAnsi" w:hAnsi="GHEA Grapalat" w:cstheme="minorBidi"/>
          <w:b w:val="0"/>
          <w:i w:val="0"/>
          <w:szCs w:val="24"/>
          <w:u w:val="none"/>
        </w:rPr>
        <w:t xml:space="preserve"> </w:t>
      </w:r>
      <w:r w:rsidRPr="00FC2692">
        <w:rPr>
          <w:rFonts w:ascii="GHEA Grapalat" w:eastAsiaTheme="minorHAnsi" w:hAnsi="GHEA Grapalat" w:cstheme="minorBidi"/>
          <w:b w:val="0"/>
          <w:i w:val="0"/>
          <w:szCs w:val="24"/>
          <w:u w:val="none"/>
        </w:rPr>
        <w:t>սոցիալ տնտեսական ծանր պայմանները</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 xml:space="preserve"> շատ կարևոր է, որպեսզի թրաֆիքինգի զոհերը հնարավորություն ունենան աշխատել, եկամուտ ստանալ որպեսզի չդառնան կրկնակի զոհ։ Այդ նպատակով եվրոպական շատ երկրներում մշակվել են մասնագիտական դասընթացների ծրագրեր, որոնց շրջանակներում թրաֆիքինգի զոհերը հնարավորություն են ունենում որևէ մասնագիտություն, հմտություն ձեռք բերել, աշխատել եկամուտ ստանալ և տնօրինել եկամուտը։</w:t>
      </w:r>
      <w:r>
        <w:rPr>
          <w:rFonts w:ascii="GHEA Grapalat" w:eastAsiaTheme="minorHAnsi" w:hAnsi="GHEA Grapalat" w:cstheme="minorBidi"/>
          <w:b w:val="0"/>
          <w:i w:val="0"/>
          <w:szCs w:val="24"/>
          <w:u w:val="none"/>
        </w:rPr>
        <w:t xml:space="preserve"> «</w:t>
      </w:r>
      <w:r w:rsidRPr="006B7918">
        <w:rPr>
          <w:rFonts w:ascii="GHEA Grapalat" w:eastAsiaTheme="minorHAnsi" w:hAnsi="GHEA Grapalat" w:cstheme="minorBidi"/>
          <w:b w:val="0"/>
          <w:i w:val="0"/>
          <w:szCs w:val="24"/>
          <w:u w:val="none"/>
        </w:rPr>
        <w:t>Նեքսուս</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 xml:space="preserve"> ինստիտուտի, </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Ավստրալիան Էյդ</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 xml:space="preserve">, </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 xml:space="preserve">Վորլդ </w:t>
      </w:r>
      <w:r>
        <w:rPr>
          <w:rFonts w:ascii="GHEA Grapalat" w:eastAsiaTheme="minorHAnsi" w:hAnsi="GHEA Grapalat" w:cstheme="minorBidi"/>
          <w:b w:val="0"/>
          <w:i w:val="0"/>
          <w:szCs w:val="24"/>
          <w:u w:val="none"/>
        </w:rPr>
        <w:t>Վիժն»-ի</w:t>
      </w:r>
      <w:r w:rsidRPr="006B7918">
        <w:rPr>
          <w:rFonts w:ascii="GHEA Grapalat" w:eastAsiaTheme="minorHAnsi" w:hAnsi="GHEA Grapalat" w:cstheme="minorBidi"/>
          <w:b w:val="0"/>
          <w:i w:val="0"/>
          <w:szCs w:val="24"/>
          <w:u w:val="none"/>
        </w:rPr>
        <w:t xml:space="preserve"> և այլ հեղինակավոր կազմակերպությունների կողմից մշակված թրաֆիքինգի զոհերի վերաինտեգրման վերաբերյալ</w:t>
      </w:r>
      <w:r>
        <w:rPr>
          <w:rFonts w:ascii="GHEA Grapalat" w:eastAsiaTheme="minorHAnsi" w:hAnsi="GHEA Grapalat" w:cstheme="minorBidi"/>
          <w:b w:val="0"/>
          <w:i w:val="0"/>
          <w:szCs w:val="24"/>
          <w:u w:val="none"/>
        </w:rPr>
        <w:t xml:space="preserve"> ուղեցույցում</w:t>
      </w:r>
      <w:r w:rsidRPr="006B7918">
        <w:rPr>
          <w:rFonts w:ascii="GHEA Grapalat" w:eastAsiaTheme="minorHAnsi" w:hAnsi="GHEA Grapalat" w:cstheme="minorBidi"/>
          <w:b w:val="0"/>
          <w:i w:val="0"/>
          <w:szCs w:val="24"/>
          <w:u w:val="none"/>
        </w:rPr>
        <w:t xml:space="preserve"> հստակ նկարագրված է զոհերի տնտեսական կայունության ապահովման համար անհրաժեշտ ծրագրերի նախատեսումը</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 xml:space="preserve"> մասնագիտական դասընթացները, դրանց հաջորդող գործիքների տրամադրումը, եկամտի տնօրինման դասընթացների կազմակերպումը որպես արդյունավետ գործիք զոհերի տնտեսական վերաինտեգրման համար։ Զոհերի լիարժեք վերաինտեգրմանը նպաստող և անձի կյանքում սոցիալական վիճակի փոփոխություններ բերող ծառայություն կարող է հանդիսանալ </w:t>
      </w:r>
      <w:r>
        <w:rPr>
          <w:rFonts w:ascii="GHEA Grapalat" w:eastAsiaTheme="minorHAnsi" w:hAnsi="GHEA Grapalat" w:cstheme="minorBidi"/>
          <w:b w:val="0"/>
          <w:i w:val="0"/>
          <w:szCs w:val="24"/>
          <w:u w:val="none"/>
        </w:rPr>
        <w:t xml:space="preserve"> նաև </w:t>
      </w:r>
      <w:r w:rsidRPr="006B7918">
        <w:rPr>
          <w:rFonts w:ascii="GHEA Grapalat" w:eastAsiaTheme="minorHAnsi" w:hAnsi="GHEA Grapalat" w:cstheme="minorBidi"/>
          <w:b w:val="0"/>
          <w:i w:val="0"/>
          <w:szCs w:val="24"/>
          <w:u w:val="none"/>
        </w:rPr>
        <w:t>ձեռնարկատիրության դասընթացներ և բիզնես հիմնելու հնարավորության</w:t>
      </w:r>
      <w:r w:rsidRPr="00D03699">
        <w:rPr>
          <w:rFonts w:ascii="GHEA Grapalat" w:eastAsiaTheme="minorHAnsi" w:hAnsi="GHEA Grapalat" w:cstheme="minorBidi"/>
          <w:b w:val="0"/>
          <w:i w:val="0"/>
          <w:szCs w:val="24"/>
          <w:u w:val="none"/>
        </w:rPr>
        <w:t xml:space="preserve"> </w:t>
      </w:r>
      <w:r w:rsidRPr="006B7918">
        <w:rPr>
          <w:rFonts w:ascii="GHEA Grapalat" w:eastAsiaTheme="minorHAnsi" w:hAnsi="GHEA Grapalat" w:cstheme="minorBidi"/>
          <w:b w:val="0"/>
          <w:i w:val="0"/>
          <w:szCs w:val="24"/>
          <w:u w:val="none"/>
        </w:rPr>
        <w:t xml:space="preserve">վերաբերյալ խորհրդատվությունը։ Այն դեպքերում երբ անձը </w:t>
      </w:r>
      <w:r w:rsidRPr="006B7918">
        <w:rPr>
          <w:rFonts w:ascii="GHEA Grapalat" w:eastAsiaTheme="minorHAnsi" w:hAnsi="GHEA Grapalat" w:cstheme="minorBidi"/>
          <w:b w:val="0"/>
          <w:i w:val="0"/>
          <w:szCs w:val="24"/>
          <w:u w:val="none"/>
        </w:rPr>
        <w:lastRenderedPageBreak/>
        <w:t>սահմանափակ հասանելիություն ունի ֆինանսական միջոցների, գիտելիքների և ինֆորմացիայի, նշյալ ծառայության միջոցով հնարավորություն կունենա նախագծել, պլանավորել, կառավարել և զարգացնել բիզնես գաղափարներ, ինչն էլ կնպաստի անձի թե հոգեկան վերականգնմանն ու վերաինտեգրմանը և թե հասարակական կյանքում լիարժեք ներառմանը։ Մասնավորապես</w:t>
      </w:r>
      <w:r>
        <w:rPr>
          <w:rFonts w:ascii="GHEA Grapalat" w:eastAsiaTheme="minorHAnsi" w:hAnsi="GHEA Grapalat" w:cstheme="minorBidi"/>
          <w:b w:val="0"/>
          <w:i w:val="0"/>
          <w:szCs w:val="24"/>
          <w:u w:val="none"/>
        </w:rPr>
        <w:t>՝</w:t>
      </w:r>
      <w:r w:rsidRPr="006B7918">
        <w:rPr>
          <w:rFonts w:ascii="GHEA Grapalat" w:eastAsiaTheme="minorHAnsi" w:hAnsi="GHEA Grapalat" w:cstheme="minorBidi"/>
          <w:b w:val="0"/>
          <w:i w:val="0"/>
          <w:szCs w:val="24"/>
          <w:u w:val="none"/>
        </w:rPr>
        <w:t xml:space="preserve"> նշյալ ծառայության արդյունավետության մասին հստակ նշվել է նաև Աշխատանքի համաշխարհային կազմակերպության հարկադիր աշխատանքի զոհերի տնտեսական կայունացման վերաբերյալ ուղեցույցում, որտեղ սահմանվել է, որ աշխատող անձանց սեփական բիզնեսը հիմնելու վերաբերյալ արդյունավետ հմտությունների ուսուցանումը կարևոր միջոց է սեփական նախաձեռնությամբ եկամուտ ստանալու և անբարեխիղճ գործատուներից խուսափելու համար։</w:t>
      </w:r>
      <w:r w:rsidRPr="00180805">
        <w:rPr>
          <w:rFonts w:ascii="GHEA Grapalat" w:eastAsiaTheme="minorHAnsi" w:hAnsi="GHEA Grapalat" w:cstheme="minorBidi"/>
          <w:b w:val="0"/>
          <w:i w:val="0"/>
          <w:szCs w:val="24"/>
          <w:u w:val="none"/>
        </w:rPr>
        <w:t xml:space="preserve">  </w:t>
      </w:r>
    </w:p>
    <w:p w:rsidR="008C69DB" w:rsidRPr="00601CB7" w:rsidRDefault="008C69DB" w:rsidP="008C69DB">
      <w:pPr>
        <w:pStyle w:val="Style2"/>
        <w:numPr>
          <w:ilvl w:val="0"/>
          <w:numId w:val="0"/>
        </w:numPr>
        <w:spacing w:line="240" w:lineRule="auto"/>
        <w:jc w:val="both"/>
        <w:rPr>
          <w:rFonts w:ascii="GHEA Grapalat" w:eastAsiaTheme="minorHAnsi" w:hAnsi="GHEA Grapalat" w:cstheme="minorBidi"/>
          <w:b w:val="0"/>
          <w:i w:val="0"/>
          <w:szCs w:val="24"/>
          <w:u w:val="none"/>
        </w:rPr>
      </w:pPr>
      <w:r w:rsidRPr="00601CB7">
        <w:rPr>
          <w:rFonts w:ascii="GHEA Grapalat" w:eastAsiaTheme="minorHAnsi" w:hAnsi="GHEA Grapalat" w:cstheme="minorBidi"/>
          <w:b w:val="0"/>
          <w:i w:val="0"/>
          <w:szCs w:val="24"/>
          <w:u w:val="none"/>
        </w:rPr>
        <w:t xml:space="preserve">Հարկ է նշել, որ </w:t>
      </w:r>
      <w:r>
        <w:rPr>
          <w:rFonts w:ascii="GHEA Grapalat" w:eastAsiaTheme="minorHAnsi" w:hAnsi="GHEA Grapalat" w:cstheme="minorBidi"/>
          <w:b w:val="0"/>
          <w:i w:val="0"/>
          <w:szCs w:val="24"/>
          <w:u w:val="none"/>
        </w:rPr>
        <w:t xml:space="preserve"> </w:t>
      </w:r>
      <w:r w:rsidRPr="006B7918">
        <w:rPr>
          <w:rFonts w:ascii="GHEA Grapalat" w:eastAsiaTheme="minorHAnsi" w:hAnsi="GHEA Grapalat" w:cstheme="minorBidi"/>
          <w:b w:val="0"/>
          <w:i w:val="0"/>
          <w:szCs w:val="24"/>
          <w:u w:val="none"/>
        </w:rPr>
        <w:t xml:space="preserve">ԱՄՆ պետքարտուղարության Հայաստանի մասին 2019 թվականի զեկույցում որպես թրաֆիքինգի զոհերին տրամադրվող աջակցության գործընթացի բաց  ներկայացվել </w:t>
      </w:r>
      <w:r>
        <w:rPr>
          <w:rFonts w:ascii="GHEA Grapalat" w:eastAsiaTheme="minorHAnsi" w:hAnsi="GHEA Grapalat" w:cstheme="minorBidi"/>
          <w:b w:val="0"/>
          <w:i w:val="0"/>
          <w:szCs w:val="24"/>
          <w:u w:val="none"/>
        </w:rPr>
        <w:t xml:space="preserve">էր </w:t>
      </w:r>
      <w:r w:rsidRPr="006B7918">
        <w:rPr>
          <w:rFonts w:ascii="GHEA Grapalat" w:eastAsiaTheme="minorHAnsi" w:hAnsi="GHEA Grapalat" w:cstheme="minorBidi"/>
          <w:b w:val="0"/>
          <w:i w:val="0"/>
          <w:szCs w:val="24"/>
          <w:u w:val="none"/>
        </w:rPr>
        <w:t>այն, որ  վերաինտեգրման համար անհրաժեշտ ռեսուրսների, այդ թվում՝ միջանկյալ բնակապահովման և խնամատարության բացակայության հետևանքով որոշ զոհեր կրկնակի զոհականացվել են կամ դարձել անօթևան:Վերոնշյալի հետ կապված ԱՄՆ պետքարտուղարության Հայաստանի մասին 2021թ</w:t>
      </w:r>
      <w:r w:rsidRPr="00180805">
        <w:rPr>
          <w:rFonts w:ascii="Cambria Math" w:eastAsiaTheme="minorHAnsi" w:hAnsi="Cambria Math" w:cs="Cambria Math"/>
          <w:b w:val="0"/>
          <w:i w:val="0"/>
          <w:szCs w:val="24"/>
          <w:u w:val="none"/>
        </w:rPr>
        <w:t>․</w:t>
      </w:r>
      <w:r w:rsidRPr="006B7918">
        <w:rPr>
          <w:rFonts w:ascii="GHEA Grapalat" w:eastAsiaTheme="minorHAnsi" w:hAnsi="GHEA Grapalat" w:cstheme="minorBidi"/>
          <w:b w:val="0"/>
          <w:i w:val="0"/>
          <w:szCs w:val="24"/>
          <w:u w:val="none"/>
        </w:rPr>
        <w:t xml:space="preserve"> զեկույցում վերաինտեգրման ծառայությունների մասին ձևակերպումները գրեթե նույնն են մնացել</w:t>
      </w:r>
      <w:r w:rsidRPr="00180805">
        <w:rPr>
          <w:rFonts w:ascii="GHEA Grapalat" w:eastAsiaTheme="minorHAnsi" w:hAnsi="GHEA Grapalat" w:cstheme="minorBidi"/>
          <w:b w:val="0"/>
          <w:i w:val="0"/>
          <w:szCs w:val="24"/>
          <w:u w:val="none"/>
        </w:rPr>
        <w:t>։</w:t>
      </w:r>
    </w:p>
    <w:p w:rsidR="008C69DB" w:rsidRPr="006B7918" w:rsidRDefault="008C69DB" w:rsidP="008C69DB">
      <w:pPr>
        <w:spacing w:after="0" w:line="240" w:lineRule="auto"/>
        <w:jc w:val="both"/>
        <w:rPr>
          <w:rFonts w:ascii="GHEA Grapalat" w:hAnsi="GHEA Grapalat"/>
          <w:sz w:val="24"/>
          <w:szCs w:val="24"/>
          <w:lang w:val="hy-AM"/>
        </w:rPr>
      </w:pPr>
      <w:r w:rsidRPr="006B7918">
        <w:rPr>
          <w:rFonts w:ascii="GHEA Grapalat" w:hAnsi="GHEA Grapalat"/>
          <w:sz w:val="24"/>
          <w:szCs w:val="24"/>
          <w:lang w:val="hy-AM"/>
        </w:rPr>
        <w:t xml:space="preserve"> Հաշվի առնելով վերոշարադրյալը՝ առաջարկվում է  սույն միջոցառման շրջանակներում թրաֆիքինգի և շահագործման զոհերին մատուցվող ծառայություններն ընդլայնել՝ ներառելով ինքնուրույն կյանքի կազմակերպմանն ու վերաինտեգրմանը ուղղված հետևյալ ծառայությունների </w:t>
      </w:r>
      <w:r>
        <w:rPr>
          <w:rFonts w:ascii="GHEA Grapalat" w:hAnsi="GHEA Grapalat"/>
          <w:sz w:val="24"/>
          <w:szCs w:val="24"/>
          <w:lang w:val="hy-AM"/>
        </w:rPr>
        <w:t>տեսակները՝</w:t>
      </w:r>
    </w:p>
    <w:p w:rsidR="008C69DB" w:rsidRPr="006B7918" w:rsidRDefault="008C69DB" w:rsidP="008C69DB">
      <w:pPr>
        <w:spacing w:after="0" w:line="240" w:lineRule="auto"/>
        <w:jc w:val="both"/>
        <w:rPr>
          <w:rFonts w:ascii="GHEA Grapalat" w:hAnsi="GHEA Grapalat"/>
          <w:sz w:val="24"/>
          <w:szCs w:val="24"/>
          <w:lang w:val="hy-AM"/>
        </w:rPr>
      </w:pPr>
    </w:p>
    <w:p w:rsidR="008C69DB" w:rsidRPr="00180805" w:rsidRDefault="008C69DB" w:rsidP="008C69DB">
      <w:pPr>
        <w:pStyle w:val="Style2"/>
        <w:numPr>
          <w:ilvl w:val="0"/>
          <w:numId w:val="8"/>
        </w:numPr>
        <w:spacing w:line="240" w:lineRule="auto"/>
        <w:rPr>
          <w:rFonts w:ascii="GHEA Grapalat" w:eastAsiaTheme="minorHAnsi" w:hAnsi="GHEA Grapalat" w:cstheme="minorBidi"/>
          <w:b w:val="0"/>
          <w:i w:val="0"/>
          <w:szCs w:val="24"/>
          <w:u w:val="none"/>
        </w:rPr>
      </w:pPr>
      <w:r w:rsidRPr="00180805">
        <w:rPr>
          <w:rFonts w:ascii="GHEA Grapalat" w:eastAsiaTheme="minorHAnsi" w:hAnsi="GHEA Grapalat" w:cstheme="minorBidi"/>
          <w:b w:val="0"/>
          <w:i w:val="0"/>
          <w:szCs w:val="24"/>
          <w:u w:val="none"/>
        </w:rPr>
        <w:t>Մասնագիտական դասընթացների ծրագրեր</w:t>
      </w:r>
    </w:p>
    <w:p w:rsidR="008C69DB" w:rsidRPr="00180805" w:rsidRDefault="008C69DB" w:rsidP="008C69DB">
      <w:pPr>
        <w:pStyle w:val="a3"/>
        <w:numPr>
          <w:ilvl w:val="0"/>
          <w:numId w:val="8"/>
        </w:numPr>
        <w:spacing w:line="240" w:lineRule="auto"/>
        <w:jc w:val="both"/>
        <w:rPr>
          <w:rFonts w:ascii="GHEA Grapalat" w:hAnsi="GHEA Grapalat"/>
          <w:sz w:val="24"/>
          <w:szCs w:val="24"/>
          <w:lang w:val="hy-AM"/>
        </w:rPr>
      </w:pPr>
      <w:r w:rsidRPr="00180805">
        <w:rPr>
          <w:rFonts w:ascii="GHEA Grapalat" w:hAnsi="GHEA Grapalat"/>
          <w:sz w:val="24"/>
          <w:szCs w:val="24"/>
          <w:lang w:val="hy-AM"/>
        </w:rPr>
        <w:t xml:space="preserve">Ձեռնարկատիրության դասընթացներ և բիզնես խորհրդատվություն </w:t>
      </w:r>
    </w:p>
    <w:p w:rsidR="008C69DB" w:rsidRPr="00180805" w:rsidRDefault="008C69DB" w:rsidP="008C69DB">
      <w:pPr>
        <w:pStyle w:val="Style2"/>
        <w:numPr>
          <w:ilvl w:val="0"/>
          <w:numId w:val="8"/>
        </w:numPr>
        <w:spacing w:line="240" w:lineRule="auto"/>
        <w:jc w:val="both"/>
        <w:rPr>
          <w:rFonts w:ascii="GHEA Grapalat" w:eastAsiaTheme="minorHAnsi" w:hAnsi="GHEA Grapalat" w:cstheme="minorBidi"/>
          <w:b w:val="0"/>
          <w:i w:val="0"/>
          <w:szCs w:val="24"/>
          <w:u w:val="none"/>
        </w:rPr>
      </w:pPr>
      <w:r w:rsidRPr="00180805">
        <w:rPr>
          <w:rFonts w:ascii="GHEA Grapalat" w:eastAsiaTheme="minorHAnsi" w:hAnsi="GHEA Grapalat" w:cstheme="minorBidi"/>
          <w:b w:val="0"/>
          <w:i w:val="0"/>
          <w:szCs w:val="24"/>
          <w:u w:val="none"/>
        </w:rPr>
        <w:t>Բնակարանով ապահովման ծառայություն (բնակարանի վարձակալության աջակցություն)։</w:t>
      </w:r>
    </w:p>
    <w:p w:rsidR="008C69DB" w:rsidRPr="00654CCC" w:rsidRDefault="008C69DB" w:rsidP="00654CCC">
      <w:pPr>
        <w:spacing w:line="240" w:lineRule="auto"/>
        <w:jc w:val="both"/>
        <w:rPr>
          <w:rFonts w:ascii="GHEA Grapalat" w:hAnsi="GHEA Grapalat"/>
          <w:sz w:val="24"/>
          <w:szCs w:val="24"/>
          <w:lang w:val="hy-AM"/>
        </w:rPr>
      </w:pPr>
    </w:p>
    <w:sectPr w:rsidR="008C69DB" w:rsidRPr="00654C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EF9"/>
    <w:multiLevelType w:val="hybridMultilevel"/>
    <w:tmpl w:val="249E10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A60EE"/>
    <w:multiLevelType w:val="hybridMultilevel"/>
    <w:tmpl w:val="38B83C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5F677C"/>
    <w:multiLevelType w:val="multilevel"/>
    <w:tmpl w:val="B5482A02"/>
    <w:lvl w:ilvl="0">
      <w:start w:val="1"/>
      <w:numFmt w:val="decimal"/>
      <w:lvlText w:val="%1."/>
      <w:lvlJc w:val="left"/>
      <w:pPr>
        <w:ind w:left="735" w:hanging="360"/>
      </w:pPr>
      <w:rPr>
        <w:rFonts w:hint="default"/>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3" w15:restartNumberingAfterBreak="0">
    <w:nsid w:val="2DAF5ADD"/>
    <w:multiLevelType w:val="hybridMultilevel"/>
    <w:tmpl w:val="983A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251304"/>
    <w:multiLevelType w:val="hybridMultilevel"/>
    <w:tmpl w:val="983A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3D632A"/>
    <w:multiLevelType w:val="hybridMultilevel"/>
    <w:tmpl w:val="32A8A3F6"/>
    <w:lvl w:ilvl="0" w:tplc="B9FEC7C2">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2312D0"/>
    <w:multiLevelType w:val="hybridMultilevel"/>
    <w:tmpl w:val="FC169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6C5F19"/>
    <w:multiLevelType w:val="hybridMultilevel"/>
    <w:tmpl w:val="983A6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81124F"/>
    <w:multiLevelType w:val="multilevel"/>
    <w:tmpl w:val="2760E9EA"/>
    <w:lvl w:ilvl="0">
      <w:start w:val="1"/>
      <w:numFmt w:val="decimal"/>
      <w:lvlText w:val="%1."/>
      <w:lvlJc w:val="left"/>
      <w:pPr>
        <w:tabs>
          <w:tab w:val="num" w:pos="1350"/>
        </w:tabs>
        <w:ind w:left="135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ABC56CB"/>
    <w:multiLevelType w:val="hybridMultilevel"/>
    <w:tmpl w:val="921E1792"/>
    <w:lvl w:ilvl="0" w:tplc="1042FCAA">
      <w:start w:val="1"/>
      <w:numFmt w:val="decimal"/>
      <w:pStyle w:val="Style2"/>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EE5E2B"/>
    <w:multiLevelType w:val="hybridMultilevel"/>
    <w:tmpl w:val="422E2F5C"/>
    <w:lvl w:ilvl="0" w:tplc="71EAB9E6">
      <w:start w:val="2023"/>
      <w:numFmt w:val="decimal"/>
      <w:lvlText w:val="%1"/>
      <w:lvlJc w:val="left"/>
      <w:pPr>
        <w:ind w:left="930" w:hanging="57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5"/>
  </w:num>
  <w:num w:numId="4">
    <w:abstractNumId w:val="10"/>
  </w:num>
  <w:num w:numId="5">
    <w:abstractNumId w:val="6"/>
  </w:num>
  <w:num w:numId="6">
    <w:abstractNumId w:val="0"/>
  </w:num>
  <w:num w:numId="7">
    <w:abstractNumId w:val="3"/>
  </w:num>
  <w:num w:numId="8">
    <w:abstractNumId w:val="1"/>
  </w:num>
  <w:num w:numId="9">
    <w:abstractNumId w:val="9"/>
  </w:num>
  <w:num w:numId="10">
    <w:abstractNumId w:val="9"/>
    <w:lvlOverride w:ilvl="0">
      <w:startOverride w:val="1"/>
    </w:lvlOverride>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E7D"/>
    <w:rsid w:val="00043935"/>
    <w:rsid w:val="0009020C"/>
    <w:rsid w:val="000D1051"/>
    <w:rsid w:val="000E2CC4"/>
    <w:rsid w:val="0010051B"/>
    <w:rsid w:val="001260D9"/>
    <w:rsid w:val="00127A61"/>
    <w:rsid w:val="00132966"/>
    <w:rsid w:val="001451A8"/>
    <w:rsid w:val="001671E2"/>
    <w:rsid w:val="00180805"/>
    <w:rsid w:val="0019734C"/>
    <w:rsid w:val="001C56ED"/>
    <w:rsid w:val="001D446D"/>
    <w:rsid w:val="001D5925"/>
    <w:rsid w:val="00204F8F"/>
    <w:rsid w:val="002430DB"/>
    <w:rsid w:val="002A7144"/>
    <w:rsid w:val="002C4F00"/>
    <w:rsid w:val="002C7ACF"/>
    <w:rsid w:val="002E4980"/>
    <w:rsid w:val="002F3D44"/>
    <w:rsid w:val="00324875"/>
    <w:rsid w:val="00333F50"/>
    <w:rsid w:val="00391816"/>
    <w:rsid w:val="003C67AB"/>
    <w:rsid w:val="003C708E"/>
    <w:rsid w:val="003C7BFD"/>
    <w:rsid w:val="00402CB9"/>
    <w:rsid w:val="00406084"/>
    <w:rsid w:val="00406437"/>
    <w:rsid w:val="00461D08"/>
    <w:rsid w:val="00515FD7"/>
    <w:rsid w:val="00526AE4"/>
    <w:rsid w:val="00542DD6"/>
    <w:rsid w:val="005C3427"/>
    <w:rsid w:val="005C36E5"/>
    <w:rsid w:val="005F3532"/>
    <w:rsid w:val="005F5AC1"/>
    <w:rsid w:val="00601CB7"/>
    <w:rsid w:val="00654CCC"/>
    <w:rsid w:val="00662C66"/>
    <w:rsid w:val="00664F15"/>
    <w:rsid w:val="0069102D"/>
    <w:rsid w:val="006B7918"/>
    <w:rsid w:val="00715637"/>
    <w:rsid w:val="007711F1"/>
    <w:rsid w:val="00772FB8"/>
    <w:rsid w:val="007A0A20"/>
    <w:rsid w:val="007A1BC3"/>
    <w:rsid w:val="007B67EF"/>
    <w:rsid w:val="007B6CBB"/>
    <w:rsid w:val="00802EB0"/>
    <w:rsid w:val="00805563"/>
    <w:rsid w:val="008A6D47"/>
    <w:rsid w:val="008B153C"/>
    <w:rsid w:val="008B4D37"/>
    <w:rsid w:val="008B516B"/>
    <w:rsid w:val="008C69DB"/>
    <w:rsid w:val="00954C5A"/>
    <w:rsid w:val="00A052C4"/>
    <w:rsid w:val="00A72A06"/>
    <w:rsid w:val="00A8186B"/>
    <w:rsid w:val="00A920EA"/>
    <w:rsid w:val="00AC184A"/>
    <w:rsid w:val="00AE1976"/>
    <w:rsid w:val="00B2519A"/>
    <w:rsid w:val="00B61A20"/>
    <w:rsid w:val="00BF2F7E"/>
    <w:rsid w:val="00C319F0"/>
    <w:rsid w:val="00C975F6"/>
    <w:rsid w:val="00CB0B06"/>
    <w:rsid w:val="00CB1E7D"/>
    <w:rsid w:val="00CB6002"/>
    <w:rsid w:val="00D03699"/>
    <w:rsid w:val="00D223DD"/>
    <w:rsid w:val="00D24DA5"/>
    <w:rsid w:val="00D7411F"/>
    <w:rsid w:val="00D93254"/>
    <w:rsid w:val="00D94D59"/>
    <w:rsid w:val="00DA7B9B"/>
    <w:rsid w:val="00DF74E2"/>
    <w:rsid w:val="00E52099"/>
    <w:rsid w:val="00E53ED5"/>
    <w:rsid w:val="00EA734C"/>
    <w:rsid w:val="00EC355A"/>
    <w:rsid w:val="00F27DDD"/>
    <w:rsid w:val="00F46808"/>
    <w:rsid w:val="00F558DC"/>
    <w:rsid w:val="00F765AB"/>
    <w:rsid w:val="00F8639B"/>
    <w:rsid w:val="00F915D0"/>
    <w:rsid w:val="00FB4983"/>
    <w:rsid w:val="00FC2692"/>
    <w:rsid w:val="00FF2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19B0"/>
  <w15:chartTrackingRefBased/>
  <w15:docId w15:val="{D9CF64CB-6763-49FA-AB93-9238833C5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Paragraphe de liste PBLH,Bullets,List Paragraph1,References,IBL List Paragraph"/>
    <w:basedOn w:val="a"/>
    <w:link w:val="a4"/>
    <w:uiPriority w:val="34"/>
    <w:qFormat/>
    <w:rsid w:val="0019734C"/>
    <w:pPr>
      <w:spacing w:after="200" w:line="276" w:lineRule="auto"/>
      <w:ind w:left="720"/>
      <w:contextualSpacing/>
    </w:p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Paragraphe de liste PBLH Знак,Bullets Знак"/>
    <w:link w:val="a3"/>
    <w:uiPriority w:val="99"/>
    <w:locked/>
    <w:rsid w:val="0019734C"/>
  </w:style>
  <w:style w:type="paragraph" w:styleId="a5">
    <w:name w:val="Balloon Text"/>
    <w:basedOn w:val="a"/>
    <w:link w:val="a6"/>
    <w:uiPriority w:val="99"/>
    <w:semiHidden/>
    <w:unhideWhenUsed/>
    <w:rsid w:val="00F558D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558DC"/>
    <w:rPr>
      <w:rFonts w:ascii="Segoe UI" w:hAnsi="Segoe UI" w:cs="Segoe UI"/>
      <w:sz w:val="18"/>
      <w:szCs w:val="18"/>
    </w:rPr>
  </w:style>
  <w:style w:type="paragraph" w:customStyle="1" w:styleId="Style2">
    <w:name w:val="Style2а"/>
    <w:basedOn w:val="a3"/>
    <w:link w:val="Style2Char"/>
    <w:qFormat/>
    <w:rsid w:val="00461D08"/>
    <w:pPr>
      <w:numPr>
        <w:numId w:val="9"/>
      </w:numPr>
      <w:spacing w:after="160" w:line="259" w:lineRule="auto"/>
    </w:pPr>
    <w:rPr>
      <w:rFonts w:ascii="Sylfaen" w:eastAsia="Calibri" w:hAnsi="Sylfaen" w:cs="Times New Roman"/>
      <w:b/>
      <w:i/>
      <w:sz w:val="24"/>
      <w:u w:val="single"/>
      <w:lang w:val="hy-AM"/>
    </w:rPr>
  </w:style>
  <w:style w:type="character" w:customStyle="1" w:styleId="Style2Char">
    <w:name w:val="Style2а Char"/>
    <w:basedOn w:val="a4"/>
    <w:link w:val="Style2"/>
    <w:rsid w:val="00461D08"/>
    <w:rPr>
      <w:rFonts w:ascii="Sylfaen" w:eastAsia="Calibri" w:hAnsi="Sylfaen" w:cs="Times New Roman"/>
      <w:b/>
      <w:i/>
      <w:sz w:val="24"/>
      <w:u w:val="single"/>
      <w:lang w:val="hy-AM"/>
    </w:rPr>
  </w:style>
  <w:style w:type="character" w:styleId="a7">
    <w:name w:val="footnote reference"/>
    <w:basedOn w:val="a0"/>
    <w:uiPriority w:val="99"/>
    <w:semiHidden/>
    <w:unhideWhenUsed/>
    <w:rsid w:val="00461D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794F8-88B7-44A7-BD85-F6FB9E05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5</Pages>
  <Words>1577</Words>
  <Characters>8990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Merry Saribekyan</dc:creator>
  <cp:keywords/>
  <dc:description/>
  <cp:lastModifiedBy>Merry Saribekyan</cp:lastModifiedBy>
  <cp:revision>58</cp:revision>
  <cp:lastPrinted>2022-05-20T08:27:00Z</cp:lastPrinted>
  <dcterms:created xsi:type="dcterms:W3CDTF">2022-02-23T05:44:00Z</dcterms:created>
  <dcterms:modified xsi:type="dcterms:W3CDTF">2023-02-28T10:14:00Z</dcterms:modified>
</cp:coreProperties>
</file>