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ACE" w:rsidRPr="007D0694" w:rsidRDefault="003A2ACE" w:rsidP="007D0694">
      <w:pPr>
        <w:keepNext/>
        <w:spacing w:before="240" w:after="60"/>
        <w:jc w:val="right"/>
        <w:outlineLvl w:val="0"/>
        <w:rPr>
          <w:rFonts w:ascii="GHEA Grapalat" w:eastAsia="Times New Roman" w:hAnsi="GHEA Grapalat" w:cs="Sylfaen"/>
          <w:b/>
          <w:bCs/>
          <w:noProof/>
          <w:kern w:val="32"/>
        </w:rPr>
      </w:pPr>
      <w:bookmarkStart w:id="0" w:name="_Toc460857075"/>
      <w:r w:rsidRPr="007D0694">
        <w:rPr>
          <w:rFonts w:ascii="GHEA Grapalat" w:eastAsia="Times New Roman" w:hAnsi="GHEA Grapalat" w:cs="Sylfaen"/>
          <w:b/>
          <w:bCs/>
          <w:noProof/>
          <w:kern w:val="32"/>
          <w:lang w:val="hy-AM"/>
        </w:rPr>
        <w:t xml:space="preserve">Հավելված </w:t>
      </w:r>
      <w:r w:rsidR="001242FE" w:rsidRPr="007D0694">
        <w:rPr>
          <w:rFonts w:ascii="GHEA Grapalat" w:eastAsia="Times New Roman" w:hAnsi="GHEA Grapalat" w:cs="Sylfaen"/>
          <w:b/>
          <w:bCs/>
          <w:noProof/>
          <w:kern w:val="32"/>
        </w:rPr>
        <w:t xml:space="preserve"> </w:t>
      </w:r>
      <w:r w:rsidRPr="007D0694">
        <w:rPr>
          <w:rFonts w:ascii="GHEA Grapalat" w:eastAsia="Times New Roman" w:hAnsi="GHEA Grapalat" w:cs="Sylfaen"/>
          <w:b/>
          <w:bCs/>
          <w:noProof/>
          <w:kern w:val="32"/>
          <w:lang w:val="hy-AM"/>
        </w:rPr>
        <w:t>1</w:t>
      </w:r>
      <w:bookmarkEnd w:id="0"/>
      <w:r w:rsidR="002F3A39">
        <w:rPr>
          <w:rFonts w:ascii="GHEA Grapalat" w:eastAsia="Times New Roman" w:hAnsi="GHEA Grapalat" w:cs="Sylfaen"/>
          <w:b/>
          <w:bCs/>
          <w:noProof/>
          <w:kern w:val="32"/>
          <w:lang w:val="hy-AM"/>
        </w:rPr>
        <w:t>2</w:t>
      </w:r>
    </w:p>
    <w:p w:rsidR="003A2ACE" w:rsidRPr="007D0694" w:rsidRDefault="003A2ACE" w:rsidP="007D0694">
      <w:pPr>
        <w:spacing w:after="0"/>
        <w:jc w:val="center"/>
        <w:rPr>
          <w:rFonts w:ascii="GHEA Grapalat" w:eastAsia="Times New Roman" w:hAnsi="GHEA Grapalat" w:cs="Sylfaen"/>
          <w:b/>
          <w:bCs/>
          <w:noProof/>
          <w:lang w:val="hy-AM" w:eastAsia="en-GB"/>
        </w:rPr>
      </w:pPr>
      <w:r w:rsidRPr="007D0694">
        <w:rPr>
          <w:rFonts w:ascii="GHEA Grapalat" w:eastAsia="Times New Roman" w:hAnsi="GHEA Grapalat" w:cs="Sylfaen"/>
          <w:b/>
          <w:bCs/>
          <w:noProof/>
          <w:lang w:val="hy-AM" w:eastAsia="en-GB"/>
        </w:rPr>
        <w:t xml:space="preserve">ԲՅՈՒՋԵՏԱՅԻՆ ԾՐԱԳՐԻ ՆԿԱՐԱԳԻՐ </w:t>
      </w:r>
    </w:p>
    <w:p w:rsidR="003A2ACE" w:rsidRPr="007D0694" w:rsidRDefault="003A2ACE" w:rsidP="007D0694">
      <w:pPr>
        <w:spacing w:after="0"/>
        <w:jc w:val="center"/>
        <w:rPr>
          <w:rFonts w:ascii="GHEA Grapalat" w:eastAsia="Times New Roman" w:hAnsi="GHEA Grapalat" w:cs="Sylfaen"/>
          <w:b/>
          <w:bCs/>
          <w:noProof/>
          <w:lang w:eastAsia="en-GB"/>
        </w:rPr>
      </w:pPr>
      <w:r w:rsidRPr="007D0694">
        <w:rPr>
          <w:rFonts w:ascii="GHEA Grapalat" w:eastAsia="Times New Roman" w:hAnsi="GHEA Grapalat" w:cs="Sylfaen"/>
          <w:b/>
          <w:bCs/>
          <w:noProof/>
          <w:lang w:val="hy-AM" w:eastAsia="en-GB"/>
        </w:rPr>
        <w:t>/ԱՆՁՆԱԳԻՐ/</w:t>
      </w:r>
    </w:p>
    <w:p w:rsidR="001242FE" w:rsidRPr="007D0694" w:rsidRDefault="001242FE" w:rsidP="007D0694">
      <w:pPr>
        <w:spacing w:after="0"/>
        <w:jc w:val="center"/>
        <w:rPr>
          <w:rFonts w:ascii="GHEA Grapalat" w:eastAsia="Times New Roman" w:hAnsi="GHEA Grapalat" w:cs="Sylfaen"/>
          <w:b/>
          <w:bCs/>
          <w:noProof/>
          <w:lang w:eastAsia="en-GB"/>
        </w:rPr>
      </w:pPr>
    </w:p>
    <w:p w:rsidR="001242FE" w:rsidRPr="007D0694" w:rsidRDefault="001242FE" w:rsidP="007D0694">
      <w:pPr>
        <w:spacing w:after="0"/>
        <w:jc w:val="center"/>
        <w:rPr>
          <w:rFonts w:ascii="GHEA Grapalat" w:eastAsia="Times New Roman" w:hAnsi="GHEA Grapalat" w:cs="Sylfaen"/>
          <w:b/>
          <w:bCs/>
          <w:noProof/>
          <w:u w:val="single"/>
          <w:lang w:eastAsia="en-GB"/>
        </w:rPr>
      </w:pPr>
      <w:r w:rsidRPr="007D0694">
        <w:rPr>
          <w:rFonts w:ascii="GHEA Grapalat" w:eastAsia="Calibri" w:hAnsi="GHEA Grapalat" w:cs="Sylfaen"/>
          <w:b/>
          <w:bCs/>
          <w:u w:val="single"/>
        </w:rPr>
        <w:t>ՍՈՑԻԱԼԱԿԱՆ ՓԱԹԵԹՆԵՐԻ ԱՊԱՀՈՎՈՒՄ</w:t>
      </w:r>
      <w:r w:rsidRPr="007D0694">
        <w:rPr>
          <w:rFonts w:ascii="GHEA Grapalat" w:eastAsia="Calibri" w:hAnsi="GHEA Grapalat" w:cs="Sylfaen"/>
          <w:b/>
          <w:bCs/>
          <w:u w:val="single"/>
          <w:lang w:val="hy-AM"/>
        </w:rPr>
        <w:t xml:space="preserve"> ԾՐԱԳԻՐ</w:t>
      </w:r>
    </w:p>
    <w:p w:rsidR="003A2ACE" w:rsidRPr="007D0694" w:rsidRDefault="003A2ACE" w:rsidP="007D0694">
      <w:pPr>
        <w:spacing w:after="0"/>
        <w:jc w:val="center"/>
        <w:rPr>
          <w:rFonts w:ascii="GHEA Grapalat" w:eastAsia="Times New Roman" w:hAnsi="GHEA Grapalat" w:cs="Sylfaen"/>
          <w:noProof/>
          <w:lang w:val="hy-AM"/>
        </w:rPr>
      </w:pPr>
    </w:p>
    <w:p w:rsidR="003A2ACE" w:rsidRPr="007D0694" w:rsidRDefault="003A2ACE" w:rsidP="007D0694">
      <w:pPr>
        <w:spacing w:after="0"/>
        <w:rPr>
          <w:rFonts w:ascii="GHEA Grapalat" w:eastAsia="Calibri" w:hAnsi="GHEA Grapalat" w:cs="Sylfaen"/>
          <w:b/>
          <w:bCs/>
          <w:sz w:val="24"/>
          <w:szCs w:val="24"/>
          <w:lang w:val="hy-AM"/>
        </w:rPr>
      </w:pPr>
      <w:r w:rsidRPr="007D0694">
        <w:rPr>
          <w:rFonts w:ascii="GHEA Grapalat" w:eastAsia="Calibri" w:hAnsi="GHEA Grapalat" w:cs="Sylfaen"/>
          <w:b/>
          <w:bCs/>
          <w:sz w:val="24"/>
          <w:szCs w:val="24"/>
          <w:lang w:val="hy-AM"/>
        </w:rPr>
        <w:t>1. ԾՐԱԳՐԻ ԱՆՁՆԱԳՐԱՅԻՆ ՏՎՅԱԼՆԵՐ</w:t>
      </w:r>
    </w:p>
    <w:tbl>
      <w:tblPr>
        <w:tblpPr w:leftFromText="180" w:rightFromText="180" w:bottomFromText="200" w:vertAnchor="text" w:horzAnchor="margin" w:tblpY="15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8"/>
      </w:tblGrid>
      <w:tr w:rsidR="004245FB" w:rsidRPr="007D0694" w:rsidTr="00802DE9">
        <w:tc>
          <w:tcPr>
            <w:tcW w:w="9648" w:type="dxa"/>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sz w:val="24"/>
                <w:szCs w:val="24"/>
                <w:lang w:val="hy-AM"/>
              </w:rPr>
            </w:pPr>
            <w:r w:rsidRPr="007D0694">
              <w:rPr>
                <w:rFonts w:ascii="GHEA Grapalat" w:eastAsia="Calibri" w:hAnsi="GHEA Grapalat" w:cs="Sylfaen"/>
                <w:b/>
                <w:bCs/>
                <w:sz w:val="24"/>
                <w:szCs w:val="24"/>
                <w:lang w:val="hy-AM"/>
              </w:rPr>
              <w:t>1.1</w:t>
            </w:r>
            <w:r w:rsidRPr="007D0694">
              <w:rPr>
                <w:rFonts w:ascii="GHEA Grapalat" w:eastAsia="Calibri" w:hAnsi="GHEA Grapalat" w:cs="Sylfaen"/>
                <w:sz w:val="24"/>
                <w:szCs w:val="24"/>
                <w:lang w:val="hy-AM"/>
              </w:rPr>
              <w:t xml:space="preserve"> </w:t>
            </w:r>
            <w:r w:rsidRPr="007D0694">
              <w:rPr>
                <w:rFonts w:ascii="GHEA Grapalat" w:eastAsia="Calibri" w:hAnsi="GHEA Grapalat" w:cs="Sylfaen"/>
                <w:b/>
                <w:sz w:val="24"/>
                <w:szCs w:val="24"/>
                <w:lang w:val="hy-AM"/>
              </w:rPr>
              <w:t>ԾՐԱԳՐԻ</w:t>
            </w:r>
            <w:r w:rsidRPr="007D0694">
              <w:rPr>
                <w:rFonts w:ascii="GHEA Grapalat" w:eastAsia="Calibri" w:hAnsi="GHEA Grapalat" w:cs="Times Armenian"/>
                <w:b/>
                <w:sz w:val="24"/>
                <w:szCs w:val="24"/>
                <w:lang w:val="hy-AM"/>
              </w:rPr>
              <w:t xml:space="preserve"> </w:t>
            </w:r>
            <w:r w:rsidRPr="007D0694">
              <w:rPr>
                <w:rFonts w:ascii="GHEA Grapalat" w:eastAsia="Calibri" w:hAnsi="GHEA Grapalat" w:cs="Sylfaen"/>
                <w:b/>
                <w:sz w:val="24"/>
                <w:szCs w:val="24"/>
                <w:lang w:val="hy-AM"/>
              </w:rPr>
              <w:t>ԱՆՎԱՆՈՒՄԸ՝</w:t>
            </w:r>
          </w:p>
        </w:tc>
      </w:tr>
      <w:tr w:rsidR="004245FB" w:rsidRPr="007D0694" w:rsidTr="00802DE9">
        <w:trPr>
          <w:trHeight w:val="533"/>
        </w:trPr>
        <w:tc>
          <w:tcPr>
            <w:tcW w:w="9648" w:type="dxa"/>
            <w:tcBorders>
              <w:top w:val="single" w:sz="4" w:space="0" w:color="auto"/>
              <w:left w:val="single" w:sz="4" w:space="0" w:color="auto"/>
              <w:bottom w:val="single" w:sz="4" w:space="0" w:color="auto"/>
              <w:right w:val="single" w:sz="4" w:space="0" w:color="auto"/>
            </w:tcBorders>
            <w:hideMark/>
          </w:tcPr>
          <w:p w:rsidR="003A2ACE" w:rsidRPr="007D0694" w:rsidRDefault="003A2ACE" w:rsidP="007D0694">
            <w:pPr>
              <w:tabs>
                <w:tab w:val="left" w:pos="1164"/>
              </w:tabs>
              <w:spacing w:after="0"/>
              <w:rPr>
                <w:rFonts w:ascii="GHEA Grapalat" w:eastAsia="Calibri" w:hAnsi="GHEA Grapalat" w:cs="Sylfaen"/>
                <w:b/>
                <w:bCs/>
                <w:sz w:val="24"/>
                <w:szCs w:val="24"/>
              </w:rPr>
            </w:pPr>
            <w:r w:rsidRPr="007D0694">
              <w:rPr>
                <w:rFonts w:ascii="GHEA Grapalat" w:eastAsia="Calibri" w:hAnsi="GHEA Grapalat" w:cs="Sylfaen"/>
                <w:b/>
                <w:bCs/>
                <w:sz w:val="24"/>
                <w:szCs w:val="24"/>
              </w:rPr>
              <w:t>ՍՈՑԻԱԼԱԿԱՆ ՓԱԹԵԹՆԵՐԻ ԱՊԱՀՈՎՈՒՄ</w:t>
            </w:r>
            <w:r w:rsidRPr="007D0694">
              <w:rPr>
                <w:rFonts w:ascii="GHEA Grapalat" w:eastAsia="Calibri" w:hAnsi="GHEA Grapalat" w:cs="Sylfaen"/>
                <w:b/>
                <w:bCs/>
                <w:sz w:val="24"/>
                <w:szCs w:val="24"/>
                <w:lang w:val="hy-AM"/>
              </w:rPr>
              <w:t xml:space="preserve"> ԾՐԱԳԻՐ</w:t>
            </w:r>
          </w:p>
        </w:tc>
      </w:tr>
      <w:tr w:rsidR="004245FB" w:rsidRPr="007D0694" w:rsidTr="00802DE9">
        <w:tc>
          <w:tcPr>
            <w:tcW w:w="9648" w:type="dxa"/>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sz w:val="24"/>
                <w:szCs w:val="24"/>
                <w:lang w:val="hy-AM"/>
              </w:rPr>
            </w:pPr>
            <w:r w:rsidRPr="007D0694">
              <w:rPr>
                <w:rFonts w:ascii="GHEA Grapalat" w:eastAsia="Calibri" w:hAnsi="GHEA Grapalat" w:cs="Sylfaen"/>
                <w:b/>
                <w:bCs/>
                <w:sz w:val="24"/>
                <w:szCs w:val="24"/>
                <w:lang w:val="hy-AM"/>
              </w:rPr>
              <w:t>1.2 ԾՐԱԳՐԻ ԴԱՍԻՉԸ՝</w:t>
            </w:r>
          </w:p>
        </w:tc>
      </w:tr>
      <w:tr w:rsidR="004245FB" w:rsidRPr="007D0694" w:rsidTr="00802DE9">
        <w:trPr>
          <w:trHeight w:val="687"/>
        </w:trPr>
        <w:tc>
          <w:tcPr>
            <w:tcW w:w="9648" w:type="dxa"/>
            <w:tcBorders>
              <w:top w:val="single" w:sz="4" w:space="0" w:color="auto"/>
              <w:left w:val="single" w:sz="4" w:space="0" w:color="auto"/>
              <w:bottom w:val="single" w:sz="4" w:space="0" w:color="auto"/>
              <w:right w:val="single" w:sz="4" w:space="0" w:color="auto"/>
            </w:tcBorders>
            <w:hideMark/>
          </w:tcPr>
          <w:p w:rsidR="003A2ACE" w:rsidRPr="007D0694" w:rsidRDefault="003A2ACE" w:rsidP="007D0694">
            <w:pPr>
              <w:spacing w:after="0"/>
              <w:rPr>
                <w:rFonts w:ascii="GHEA Grapalat" w:eastAsia="Calibri" w:hAnsi="GHEA Grapalat" w:cs="Sylfaen"/>
                <w:b/>
                <w:bCs/>
                <w:sz w:val="24"/>
                <w:szCs w:val="24"/>
                <w:lang w:val="hy-AM"/>
              </w:rPr>
            </w:pPr>
            <w:r w:rsidRPr="007D0694">
              <w:rPr>
                <w:rFonts w:ascii="GHEA Grapalat" w:eastAsia="Calibri" w:hAnsi="GHEA Grapalat" w:cs="Sylfaen"/>
                <w:b/>
                <w:bCs/>
                <w:sz w:val="24"/>
                <w:szCs w:val="24"/>
              </w:rPr>
              <w:t>1015</w:t>
            </w:r>
          </w:p>
        </w:tc>
      </w:tr>
      <w:tr w:rsidR="004245FB" w:rsidRPr="007D0694" w:rsidTr="00802DE9">
        <w:tc>
          <w:tcPr>
            <w:tcW w:w="9648" w:type="dxa"/>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sz w:val="24"/>
                <w:szCs w:val="24"/>
                <w:lang w:val="hy-AM"/>
              </w:rPr>
            </w:pPr>
            <w:r w:rsidRPr="007D0694">
              <w:rPr>
                <w:rFonts w:ascii="GHEA Grapalat" w:eastAsia="Calibri" w:hAnsi="GHEA Grapalat" w:cs="Sylfaen"/>
                <w:b/>
                <w:sz w:val="24"/>
                <w:szCs w:val="24"/>
                <w:lang w:val="hy-AM"/>
              </w:rPr>
              <w:t>1.3 ԾՐԱԳՐԻ</w:t>
            </w:r>
            <w:r w:rsidRPr="007D0694">
              <w:rPr>
                <w:rFonts w:ascii="GHEA Grapalat" w:eastAsia="Calibri" w:hAnsi="GHEA Grapalat" w:cs="Times Armenian"/>
                <w:b/>
                <w:sz w:val="24"/>
                <w:szCs w:val="24"/>
                <w:lang w:val="hy-AM"/>
              </w:rPr>
              <w:t xml:space="preserve"> ԻՐԱԿԱՆԱՑՄԱՆ ՀԱՄԱՐ ՊԱՏԱՍԽԱՆԱՏՈՒ ՄԱՐՄԻՆԸ</w:t>
            </w:r>
            <w:r w:rsidR="0048680D" w:rsidRPr="007D0694">
              <w:rPr>
                <w:rFonts w:ascii="GHEA Grapalat" w:eastAsia="Calibri" w:hAnsi="GHEA Grapalat" w:cs="Times Armenian"/>
                <w:b/>
                <w:sz w:val="24"/>
                <w:szCs w:val="24"/>
              </w:rPr>
              <w:t xml:space="preserve"> (ԲԳԿ)</w:t>
            </w:r>
            <w:r w:rsidRPr="007D0694">
              <w:rPr>
                <w:rFonts w:ascii="GHEA Grapalat" w:eastAsia="Calibri" w:hAnsi="GHEA Grapalat" w:cs="Times Armenian"/>
                <w:b/>
                <w:sz w:val="24"/>
                <w:szCs w:val="24"/>
                <w:lang w:val="hy-AM"/>
              </w:rPr>
              <w:t>՝</w:t>
            </w:r>
          </w:p>
        </w:tc>
      </w:tr>
      <w:tr w:rsidR="004245FB" w:rsidRPr="0002193C" w:rsidTr="00802DE9">
        <w:trPr>
          <w:trHeight w:val="791"/>
        </w:trPr>
        <w:tc>
          <w:tcPr>
            <w:tcW w:w="9648" w:type="dxa"/>
            <w:tcBorders>
              <w:top w:val="single" w:sz="4" w:space="0" w:color="auto"/>
              <w:left w:val="single" w:sz="4" w:space="0" w:color="auto"/>
              <w:bottom w:val="single" w:sz="4" w:space="0" w:color="auto"/>
              <w:right w:val="single" w:sz="4" w:space="0" w:color="auto"/>
            </w:tcBorders>
          </w:tcPr>
          <w:p w:rsidR="003A2ACE" w:rsidRPr="007D0694" w:rsidRDefault="003A2ACE" w:rsidP="007D0694">
            <w:pPr>
              <w:spacing w:after="0"/>
              <w:rPr>
                <w:rFonts w:ascii="GHEA Grapalat" w:eastAsia="Calibri" w:hAnsi="GHEA Grapalat" w:cs="Sylfaen"/>
                <w:b/>
                <w:bCs/>
                <w:i/>
                <w:sz w:val="24"/>
                <w:szCs w:val="24"/>
                <w:lang w:val="hy-AM"/>
              </w:rPr>
            </w:pPr>
          </w:p>
          <w:p w:rsidR="003A2ACE" w:rsidRPr="007D0694" w:rsidRDefault="003A2ACE" w:rsidP="007D0694">
            <w:pPr>
              <w:ind w:firstLine="90"/>
              <w:jc w:val="both"/>
              <w:rPr>
                <w:rFonts w:ascii="GHEA Grapalat" w:eastAsia="Calibri" w:hAnsi="GHEA Grapalat" w:cs="Sylfaen"/>
                <w:sz w:val="24"/>
                <w:szCs w:val="24"/>
                <w:lang w:val="hy-AM"/>
              </w:rPr>
            </w:pPr>
            <w:r w:rsidRPr="007D0694">
              <w:rPr>
                <w:rFonts w:ascii="GHEA Grapalat" w:eastAsia="Calibri" w:hAnsi="GHEA Grapalat" w:cs="Sylfaen"/>
                <w:b/>
                <w:sz w:val="24"/>
                <w:szCs w:val="24"/>
                <w:lang w:val="hy-AM"/>
              </w:rPr>
              <w:t>ՀՀ ԱՇԽԱՏԱՆՔԻ ԵՎ ՍՈՑԻԱԼԱԿԱՆ ՀԱՐՑԵՐԻ ՆԱԽԱՐԱՐՈՒԹՅՈՒՆ</w:t>
            </w:r>
          </w:p>
        </w:tc>
      </w:tr>
      <w:tr w:rsidR="004245FB" w:rsidRPr="007D0694" w:rsidTr="00802DE9">
        <w:tc>
          <w:tcPr>
            <w:tcW w:w="9648" w:type="dxa"/>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sz w:val="24"/>
                <w:szCs w:val="24"/>
                <w:lang w:val="hy-AM"/>
              </w:rPr>
            </w:pPr>
            <w:r w:rsidRPr="007D0694">
              <w:rPr>
                <w:rFonts w:ascii="GHEA Grapalat" w:eastAsia="Calibri" w:hAnsi="GHEA Grapalat" w:cs="Sylfaen"/>
                <w:b/>
                <w:sz w:val="24"/>
                <w:szCs w:val="24"/>
                <w:lang w:val="hy-AM"/>
              </w:rPr>
              <w:t>1.4 ԾՐԱԳՐԻ</w:t>
            </w:r>
            <w:r w:rsidRPr="007D0694">
              <w:rPr>
                <w:rFonts w:ascii="GHEA Grapalat" w:eastAsia="Calibri" w:hAnsi="GHEA Grapalat" w:cs="Times Armenian"/>
                <w:b/>
                <w:sz w:val="24"/>
                <w:szCs w:val="24"/>
                <w:lang w:val="hy-AM"/>
              </w:rPr>
              <w:t xml:space="preserve"> </w:t>
            </w:r>
            <w:r w:rsidRPr="007D0694">
              <w:rPr>
                <w:rFonts w:ascii="GHEA Grapalat" w:eastAsia="Calibri" w:hAnsi="GHEA Grapalat" w:cs="Sylfaen"/>
                <w:b/>
                <w:sz w:val="24"/>
                <w:szCs w:val="24"/>
                <w:lang w:val="hy-AM"/>
              </w:rPr>
              <w:t>ԳՈՐԾՈՒՆԵՈՒԹՅԱՆ</w:t>
            </w:r>
            <w:r w:rsidRPr="007D0694">
              <w:rPr>
                <w:rFonts w:ascii="GHEA Grapalat" w:eastAsia="Calibri" w:hAnsi="GHEA Grapalat" w:cs="Times Armenian"/>
                <w:b/>
                <w:sz w:val="24"/>
                <w:szCs w:val="24"/>
                <w:lang w:val="hy-AM"/>
              </w:rPr>
              <w:t xml:space="preserve"> </w:t>
            </w:r>
            <w:r w:rsidRPr="007D0694">
              <w:rPr>
                <w:rFonts w:ascii="GHEA Grapalat" w:eastAsia="Calibri" w:hAnsi="GHEA Grapalat" w:cs="Sylfaen"/>
                <w:b/>
                <w:sz w:val="24"/>
                <w:szCs w:val="24"/>
                <w:lang w:val="hy-AM"/>
              </w:rPr>
              <w:t>ՍԿԻԶԲԸ՝</w:t>
            </w:r>
          </w:p>
        </w:tc>
      </w:tr>
      <w:tr w:rsidR="004245FB" w:rsidRPr="007D0694" w:rsidTr="00802DE9">
        <w:trPr>
          <w:trHeight w:val="826"/>
        </w:trPr>
        <w:tc>
          <w:tcPr>
            <w:tcW w:w="9648" w:type="dxa"/>
            <w:tcBorders>
              <w:top w:val="single" w:sz="4" w:space="0" w:color="auto"/>
              <w:left w:val="single" w:sz="4" w:space="0" w:color="auto"/>
              <w:bottom w:val="single" w:sz="4" w:space="0" w:color="auto"/>
              <w:right w:val="single" w:sz="4" w:space="0" w:color="auto"/>
            </w:tcBorders>
            <w:hideMark/>
          </w:tcPr>
          <w:p w:rsidR="003A2ACE" w:rsidRPr="007D0694" w:rsidRDefault="00037C53" w:rsidP="00C83883">
            <w:pPr>
              <w:spacing w:after="0"/>
              <w:jc w:val="both"/>
              <w:rPr>
                <w:rFonts w:ascii="GHEA Grapalat" w:eastAsia="Calibri" w:hAnsi="GHEA Grapalat" w:cs="Sylfaen"/>
                <w:b/>
                <w:bCs/>
                <w:sz w:val="24"/>
                <w:szCs w:val="24"/>
                <w:highlight w:val="yellow"/>
                <w:lang w:val="hy-AM"/>
              </w:rPr>
            </w:pPr>
            <w:r w:rsidRPr="007D0694">
              <w:rPr>
                <w:rFonts w:ascii="GHEA Grapalat" w:eastAsia="Calibri" w:hAnsi="GHEA Grapalat" w:cs="Sylfaen"/>
                <w:b/>
                <w:bCs/>
                <w:sz w:val="24"/>
                <w:szCs w:val="24"/>
              </w:rPr>
              <w:t xml:space="preserve">Ավելի քան 5 տարի </w:t>
            </w:r>
            <w:r w:rsidRPr="007D0694">
              <w:rPr>
                <w:rFonts w:ascii="GHEA Grapalat" w:eastAsia="Calibri" w:hAnsi="GHEA Grapalat" w:cs="Sylfaen"/>
                <w:bCs/>
                <w:sz w:val="24"/>
                <w:szCs w:val="24"/>
              </w:rPr>
              <w:t xml:space="preserve">(Հայաստանի Հանրապետությունում </w:t>
            </w:r>
            <w:r w:rsidR="00254CEA" w:rsidRPr="007D0694">
              <w:rPr>
                <w:rFonts w:ascii="GHEA Grapalat" w:eastAsia="Calibri" w:hAnsi="GHEA Grapalat" w:cs="Sylfaen"/>
                <w:bCs/>
                <w:sz w:val="24"/>
                <w:szCs w:val="24"/>
              </w:rPr>
              <w:t xml:space="preserve">ծրագիրը </w:t>
            </w:r>
            <w:r w:rsidRPr="007D0694">
              <w:rPr>
                <w:rFonts w:ascii="GHEA Grapalat" w:eastAsia="Calibri" w:hAnsi="GHEA Grapalat" w:cs="Sylfaen"/>
                <w:bCs/>
                <w:sz w:val="24"/>
                <w:szCs w:val="24"/>
              </w:rPr>
              <w:t>ներդրվել է 2012 թ. հունվարից</w:t>
            </w:r>
            <w:r w:rsidR="005F5896" w:rsidRPr="007D0694">
              <w:rPr>
                <w:rFonts w:ascii="GHEA Grapalat" w:eastAsia="Calibri" w:hAnsi="GHEA Grapalat" w:cs="Sylfaen"/>
                <w:bCs/>
                <w:sz w:val="24"/>
                <w:szCs w:val="24"/>
              </w:rPr>
              <w:t>՝ Հայաստանի Հանրապետության</w:t>
            </w:r>
            <w:r w:rsidRPr="007D0694">
              <w:rPr>
                <w:rFonts w:ascii="GHEA Grapalat" w:eastAsia="Calibri" w:hAnsi="GHEA Grapalat" w:cs="Sylfaen"/>
                <w:bCs/>
                <w:sz w:val="24"/>
                <w:szCs w:val="24"/>
              </w:rPr>
              <w:t xml:space="preserve"> կառավարության 2011 թ. դեկտեմբերի 27-ի N 1917-Ն և N 1923-Ն որոշումներով, այնուհետև՝ ուժը կորցրած ճանաչելով նշված որոշումներ</w:t>
            </w:r>
            <w:r w:rsidR="008974D6" w:rsidRPr="007D0694">
              <w:rPr>
                <w:rFonts w:ascii="GHEA Grapalat" w:eastAsia="Calibri" w:hAnsi="GHEA Grapalat" w:cs="Sylfaen"/>
                <w:bCs/>
                <w:sz w:val="24"/>
                <w:szCs w:val="24"/>
              </w:rPr>
              <w:t>ը</w:t>
            </w:r>
            <w:r w:rsidRPr="007D0694">
              <w:rPr>
                <w:rFonts w:ascii="GHEA Grapalat" w:eastAsia="Calibri" w:hAnsi="GHEA Grapalat" w:cs="Sylfaen"/>
                <w:bCs/>
                <w:sz w:val="24"/>
                <w:szCs w:val="24"/>
              </w:rPr>
              <w:t xml:space="preserve">՝ </w:t>
            </w:r>
            <w:r w:rsidR="005F5896" w:rsidRPr="007D0694">
              <w:rPr>
                <w:rFonts w:ascii="GHEA Grapalat" w:eastAsia="Calibri" w:hAnsi="GHEA Grapalat" w:cs="Sylfaen"/>
                <w:bCs/>
                <w:sz w:val="24"/>
                <w:szCs w:val="24"/>
              </w:rPr>
              <w:t xml:space="preserve">Հայաստանի Հանրապետության </w:t>
            </w:r>
            <w:r w:rsidRPr="007D0694">
              <w:rPr>
                <w:rFonts w:ascii="GHEA Grapalat" w:eastAsia="Calibri" w:hAnsi="GHEA Grapalat" w:cs="Sylfaen"/>
                <w:bCs/>
                <w:sz w:val="24"/>
                <w:szCs w:val="24"/>
              </w:rPr>
              <w:t>կառավարության 2012 թ. դեկտեմբերի 27-ի N 1691-Ն որոշմամբ</w:t>
            </w:r>
            <w:r w:rsidR="008974D6" w:rsidRPr="007D0694">
              <w:rPr>
                <w:rFonts w:ascii="GHEA Grapalat" w:eastAsia="Calibri" w:hAnsi="GHEA Grapalat" w:cs="Sylfaen"/>
                <w:bCs/>
                <w:sz w:val="24"/>
                <w:szCs w:val="24"/>
              </w:rPr>
              <w:t xml:space="preserve">  հաստատվել է  սոցիալական փաթեթի հատկացման նոր կարգը և դրա մեջ մտնող ծառայությունների բովանդակությունը</w:t>
            </w:r>
            <w:r w:rsidRPr="007D0694">
              <w:rPr>
                <w:rFonts w:ascii="GHEA Grapalat" w:eastAsia="Calibri" w:hAnsi="GHEA Grapalat" w:cs="Sylfaen"/>
                <w:bCs/>
                <w:sz w:val="24"/>
                <w:szCs w:val="24"/>
              </w:rPr>
              <w:t>):</w:t>
            </w:r>
          </w:p>
        </w:tc>
      </w:tr>
      <w:tr w:rsidR="004245FB" w:rsidRPr="007D0694" w:rsidTr="00802DE9">
        <w:tc>
          <w:tcPr>
            <w:tcW w:w="9648" w:type="dxa"/>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lang w:val="hy-AM"/>
              </w:rPr>
            </w:pPr>
            <w:r w:rsidRPr="007D0694">
              <w:rPr>
                <w:rFonts w:ascii="GHEA Grapalat" w:eastAsia="Calibri" w:hAnsi="GHEA Grapalat" w:cs="Sylfaen"/>
                <w:b/>
                <w:lang w:val="hy-AM"/>
              </w:rPr>
              <w:t>1.5 ԾՐԱԳՐԻ  ՆԱԽԱՏԵՍՎՈՂ ԱՎԱՐՏԸ՝</w:t>
            </w:r>
          </w:p>
        </w:tc>
      </w:tr>
      <w:tr w:rsidR="004245FB" w:rsidRPr="007D0694" w:rsidTr="009E0276">
        <w:trPr>
          <w:trHeight w:val="515"/>
        </w:trPr>
        <w:tc>
          <w:tcPr>
            <w:tcW w:w="9648" w:type="dxa"/>
            <w:tcBorders>
              <w:top w:val="single" w:sz="4" w:space="0" w:color="auto"/>
              <w:left w:val="single" w:sz="4" w:space="0" w:color="auto"/>
              <w:bottom w:val="single" w:sz="4" w:space="0" w:color="auto"/>
              <w:right w:val="single" w:sz="4" w:space="0" w:color="auto"/>
            </w:tcBorders>
            <w:hideMark/>
          </w:tcPr>
          <w:p w:rsidR="003A2ACE" w:rsidRPr="007D0694" w:rsidRDefault="003A2ACE" w:rsidP="007D0694">
            <w:pPr>
              <w:spacing w:after="0"/>
              <w:rPr>
                <w:rFonts w:ascii="GHEA Grapalat" w:eastAsia="Calibri" w:hAnsi="GHEA Grapalat" w:cs="Sylfaen"/>
                <w:b/>
                <w:bCs/>
                <w:i/>
              </w:rPr>
            </w:pPr>
            <w:r w:rsidRPr="007D0694">
              <w:rPr>
                <w:rFonts w:ascii="GHEA Grapalat" w:eastAsia="Calibri" w:hAnsi="GHEA Grapalat" w:cs="Sylfaen"/>
                <w:b/>
                <w:bCs/>
                <w:i/>
              </w:rPr>
              <w:t>Շարունակական</w:t>
            </w:r>
          </w:p>
        </w:tc>
      </w:tr>
      <w:tr w:rsidR="004245FB" w:rsidRPr="007D0694" w:rsidTr="00802DE9">
        <w:tc>
          <w:tcPr>
            <w:tcW w:w="9648" w:type="dxa"/>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lang w:val="hy-AM"/>
              </w:rPr>
            </w:pPr>
            <w:r w:rsidRPr="007D0694">
              <w:rPr>
                <w:rFonts w:ascii="GHEA Grapalat" w:eastAsia="Calibri" w:hAnsi="GHEA Grapalat" w:cs="Sylfaen"/>
                <w:b/>
                <w:lang w:val="hy-AM"/>
              </w:rPr>
              <w:t>1.6 ԾՐԱԳՐԻ</w:t>
            </w:r>
            <w:r w:rsidRPr="007D0694">
              <w:rPr>
                <w:rFonts w:ascii="GHEA Grapalat" w:eastAsia="Calibri" w:hAnsi="GHEA Grapalat" w:cs="Times Armenian"/>
                <w:b/>
                <w:lang w:val="hy-AM"/>
              </w:rPr>
              <w:t xml:space="preserve"> </w:t>
            </w:r>
            <w:r w:rsidRPr="007D0694">
              <w:rPr>
                <w:rFonts w:ascii="GHEA Grapalat" w:eastAsia="Calibri" w:hAnsi="GHEA Grapalat" w:cs="Sylfaen"/>
                <w:b/>
                <w:lang w:val="hy-AM"/>
              </w:rPr>
              <w:t xml:space="preserve">ՆԱԽՈՐԴ </w:t>
            </w:r>
            <w:r w:rsidRPr="007D0694">
              <w:rPr>
                <w:rFonts w:ascii="GHEA Grapalat" w:eastAsia="Calibri" w:hAnsi="GHEA Grapalat" w:cs="Times Armenian"/>
                <w:b/>
                <w:lang w:val="hy-AM"/>
              </w:rPr>
              <w:t xml:space="preserve"> </w:t>
            </w:r>
            <w:r w:rsidRPr="007D0694">
              <w:rPr>
                <w:rFonts w:ascii="GHEA Grapalat" w:eastAsia="Calibri" w:hAnsi="GHEA Grapalat" w:cs="Sylfaen"/>
                <w:b/>
                <w:lang w:val="hy-AM"/>
              </w:rPr>
              <w:t>ԱՆՎԱՆՈՒՄՆԵՐԸ՝</w:t>
            </w:r>
          </w:p>
        </w:tc>
      </w:tr>
      <w:tr w:rsidR="004245FB" w:rsidRPr="007D0694" w:rsidTr="00802DE9">
        <w:trPr>
          <w:trHeight w:val="70"/>
        </w:trPr>
        <w:tc>
          <w:tcPr>
            <w:tcW w:w="9648" w:type="dxa"/>
            <w:tcBorders>
              <w:top w:val="single" w:sz="4" w:space="0" w:color="auto"/>
              <w:left w:val="single" w:sz="4" w:space="0" w:color="auto"/>
              <w:bottom w:val="single" w:sz="4" w:space="0" w:color="auto"/>
              <w:right w:val="single" w:sz="4" w:space="0" w:color="auto"/>
            </w:tcBorders>
          </w:tcPr>
          <w:p w:rsidR="003A2ACE" w:rsidRPr="007D0694" w:rsidRDefault="00DC29C8" w:rsidP="00C97B35">
            <w:pPr>
              <w:tabs>
                <w:tab w:val="left" w:pos="900"/>
              </w:tabs>
              <w:jc w:val="both"/>
              <w:rPr>
                <w:rFonts w:ascii="GHEA Grapalat" w:eastAsia="Calibri" w:hAnsi="GHEA Grapalat" w:cs="Sylfaen"/>
                <w:b/>
                <w:bCs/>
                <w:i/>
              </w:rPr>
            </w:pPr>
            <w:r w:rsidRPr="007D0694">
              <w:rPr>
                <w:rFonts w:ascii="GHEA Grapalat" w:eastAsia="Calibri" w:hAnsi="GHEA Grapalat" w:cs="Times New Roman"/>
                <w:sz w:val="24"/>
                <w:szCs w:val="24"/>
              </w:rPr>
              <w:t xml:space="preserve">Մինչև 2019 թ. հունվարի 1-ը (ուժի մեջ է մտել 22.11.2018 N ՀՕ-421-Ն օրենքը) իրականացվել է </w:t>
            </w:r>
            <w:r w:rsidR="00E70743" w:rsidRPr="007D0694">
              <w:rPr>
                <w:rFonts w:ascii="GHEA Grapalat" w:eastAsia="Calibri" w:hAnsi="GHEA Grapalat" w:cs="Times New Roman"/>
                <w:sz w:val="24"/>
                <w:szCs w:val="24"/>
              </w:rPr>
              <w:t xml:space="preserve">«Պետական հիմնարկների և կազմակերպությունների աշխատողների սոցիալական փաթեթով ապահովում» </w:t>
            </w:r>
            <w:r w:rsidR="009A0BDC" w:rsidRPr="007D0694">
              <w:rPr>
                <w:rFonts w:ascii="GHEA Grapalat" w:eastAsia="Calibri" w:hAnsi="GHEA Grapalat" w:cs="Times New Roman"/>
                <w:sz w:val="24"/>
                <w:szCs w:val="24"/>
              </w:rPr>
              <w:t>ծրագիր</w:t>
            </w:r>
            <w:r w:rsidRPr="007D0694">
              <w:rPr>
                <w:rFonts w:ascii="GHEA Grapalat" w:eastAsia="Calibri" w:hAnsi="GHEA Grapalat" w:cs="Times New Roman"/>
                <w:sz w:val="24"/>
                <w:szCs w:val="24"/>
              </w:rPr>
              <w:t xml:space="preserve"> անվանմամբ:</w:t>
            </w:r>
          </w:p>
        </w:tc>
      </w:tr>
    </w:tbl>
    <w:p w:rsidR="003A2ACE" w:rsidRPr="007D0694" w:rsidRDefault="003A2ACE" w:rsidP="007D0694">
      <w:pPr>
        <w:spacing w:after="0"/>
        <w:rPr>
          <w:rFonts w:ascii="GHEA Grapalat" w:eastAsia="Calibri" w:hAnsi="GHEA Grapalat" w:cs="Sylfaen"/>
          <w:b/>
          <w:bCs/>
        </w:rPr>
      </w:pPr>
      <w:r w:rsidRPr="007D0694">
        <w:rPr>
          <w:rFonts w:ascii="GHEA Grapalat" w:eastAsia="Calibri" w:hAnsi="GHEA Grapalat" w:cs="Sylfaen"/>
          <w:b/>
          <w:bCs/>
          <w:lang w:val="hy-AM"/>
        </w:rPr>
        <w:t>2. ԾՐԱԳՐԻ</w:t>
      </w:r>
      <w:r w:rsidRPr="007D0694">
        <w:rPr>
          <w:rFonts w:ascii="GHEA Grapalat" w:eastAsia="Calibri" w:hAnsi="GHEA Grapalat" w:cs="Times Armenian"/>
          <w:b/>
          <w:bCs/>
          <w:lang w:val="hy-AM"/>
        </w:rPr>
        <w:t xml:space="preserve"> </w:t>
      </w:r>
      <w:r w:rsidRPr="007D0694">
        <w:rPr>
          <w:rFonts w:ascii="GHEA Grapalat" w:eastAsia="Calibri" w:hAnsi="GHEA Grapalat" w:cs="Sylfaen"/>
          <w:b/>
          <w:bCs/>
          <w:lang w:val="hy-AM"/>
        </w:rPr>
        <w:t>ԲՈՎԱՆԴԱԿՈՒԹՅՈՒՆԸ</w:t>
      </w:r>
    </w:p>
    <w:p w:rsidR="009E0276" w:rsidRPr="007D0694" w:rsidRDefault="009E0276" w:rsidP="007D0694">
      <w:pPr>
        <w:spacing w:after="0"/>
        <w:rPr>
          <w:rFonts w:ascii="GHEA Grapalat" w:eastAsia="Calibri" w:hAnsi="GHEA Grapalat" w:cs="Sylfaen"/>
          <w:b/>
          <w:bCs/>
        </w:rPr>
      </w:pPr>
    </w:p>
    <w:tbl>
      <w:tblPr>
        <w:tblpPr w:leftFromText="180" w:rightFromText="180" w:bottomFromText="200" w:vertAnchor="text" w:horzAnchor="margin" w:tblpY="15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550"/>
        <w:gridCol w:w="426"/>
        <w:gridCol w:w="2356"/>
        <w:gridCol w:w="2610"/>
      </w:tblGrid>
      <w:tr w:rsidR="004245FB" w:rsidRPr="007D0694" w:rsidTr="00775A16">
        <w:tc>
          <w:tcPr>
            <w:tcW w:w="9468"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lang w:val="hy-AM"/>
              </w:rPr>
            </w:pPr>
            <w:r w:rsidRPr="007D0694">
              <w:rPr>
                <w:rFonts w:ascii="GHEA Grapalat" w:eastAsia="Calibri" w:hAnsi="GHEA Grapalat" w:cs="Sylfaen"/>
                <w:b/>
                <w:bCs/>
                <w:lang w:val="hy-AM"/>
              </w:rPr>
              <w:t>2.1</w:t>
            </w:r>
            <w:r w:rsidRPr="007D0694">
              <w:rPr>
                <w:rFonts w:ascii="GHEA Grapalat" w:eastAsia="Calibri" w:hAnsi="GHEA Grapalat" w:cs="Sylfaen"/>
                <w:lang w:val="hy-AM"/>
              </w:rPr>
              <w:t xml:space="preserve">  </w:t>
            </w:r>
            <w:r w:rsidRPr="007D0694">
              <w:rPr>
                <w:rFonts w:ascii="GHEA Grapalat" w:eastAsia="Calibri" w:hAnsi="GHEA Grapalat" w:cs="Sylfaen"/>
                <w:b/>
                <w:lang w:val="hy-AM"/>
              </w:rPr>
              <w:t>ԾՐԱԳՐԻ</w:t>
            </w:r>
            <w:r w:rsidRPr="007D0694">
              <w:rPr>
                <w:rFonts w:ascii="GHEA Grapalat" w:eastAsia="Calibri" w:hAnsi="GHEA Grapalat" w:cs="Times Armenian"/>
                <w:b/>
                <w:lang w:val="hy-AM"/>
              </w:rPr>
              <w:t xml:space="preserve"> ՆՊԱՏԱԿԸ՝ </w:t>
            </w:r>
          </w:p>
        </w:tc>
      </w:tr>
      <w:tr w:rsidR="004245FB" w:rsidRPr="007D0694" w:rsidTr="00775A16">
        <w:trPr>
          <w:trHeight w:val="533"/>
        </w:trPr>
        <w:tc>
          <w:tcPr>
            <w:tcW w:w="9468" w:type="dxa"/>
            <w:gridSpan w:val="5"/>
            <w:tcBorders>
              <w:top w:val="single" w:sz="4" w:space="0" w:color="auto"/>
              <w:left w:val="single" w:sz="4" w:space="0" w:color="auto"/>
              <w:bottom w:val="single" w:sz="4" w:space="0" w:color="auto"/>
              <w:right w:val="single" w:sz="4" w:space="0" w:color="auto"/>
            </w:tcBorders>
            <w:hideMark/>
          </w:tcPr>
          <w:p w:rsidR="009E0276" w:rsidRPr="007D0694" w:rsidRDefault="00552DEF" w:rsidP="009666B7">
            <w:pPr>
              <w:spacing w:after="0"/>
              <w:jc w:val="both"/>
              <w:rPr>
                <w:rFonts w:ascii="GHEA Grapalat" w:eastAsia="Calibri" w:hAnsi="GHEA Grapalat" w:cs="Sylfaen"/>
                <w:bCs/>
                <w:sz w:val="24"/>
                <w:szCs w:val="24"/>
              </w:rPr>
            </w:pPr>
            <w:r w:rsidRPr="007D0694">
              <w:rPr>
                <w:rFonts w:ascii="GHEA Grapalat" w:eastAsia="Calibri" w:hAnsi="GHEA Grapalat" w:cs="Sylfaen"/>
                <w:bCs/>
                <w:sz w:val="24"/>
                <w:szCs w:val="24"/>
              </w:rPr>
              <w:lastRenderedPageBreak/>
              <w:t>Աշխատանքի, սոցիալական ապահովության և սոցիալական աջակցության ոլորտներում վարվող քաղաքականության իրականացում</w:t>
            </w:r>
          </w:p>
        </w:tc>
      </w:tr>
      <w:tr w:rsidR="004245FB" w:rsidRPr="007D0694" w:rsidTr="00775A16">
        <w:tc>
          <w:tcPr>
            <w:tcW w:w="9468"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lang w:val="hy-AM"/>
              </w:rPr>
            </w:pPr>
            <w:r w:rsidRPr="007D0694">
              <w:rPr>
                <w:rFonts w:ascii="GHEA Grapalat" w:eastAsia="Calibri" w:hAnsi="GHEA Grapalat" w:cs="Sylfaen"/>
                <w:b/>
                <w:bCs/>
                <w:lang w:val="hy-AM"/>
              </w:rPr>
              <w:t>2.2 ԾՐԱԳՐԻ ՀԻՄՔԵՐԸ՝</w:t>
            </w:r>
          </w:p>
        </w:tc>
      </w:tr>
      <w:tr w:rsidR="004245FB" w:rsidRPr="007D0694" w:rsidTr="00775A16">
        <w:trPr>
          <w:trHeight w:val="429"/>
        </w:trPr>
        <w:tc>
          <w:tcPr>
            <w:tcW w:w="450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A2ACE" w:rsidRPr="007D0694" w:rsidRDefault="003A2AC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t>Ծրագրի իրավական</w:t>
            </w:r>
            <w:r w:rsidRPr="007D0694">
              <w:rPr>
                <w:rFonts w:ascii="GHEA Grapalat" w:eastAsia="Calibri" w:hAnsi="GHEA Grapalat" w:cs="Times Armenian"/>
                <w:b/>
                <w:bCs/>
                <w:lang w:val="hy-AM"/>
              </w:rPr>
              <w:t xml:space="preserve"> </w:t>
            </w:r>
            <w:r w:rsidRPr="007D0694">
              <w:rPr>
                <w:rFonts w:ascii="GHEA Grapalat" w:eastAsia="Calibri" w:hAnsi="GHEA Grapalat" w:cs="Sylfaen"/>
                <w:b/>
                <w:bCs/>
                <w:lang w:val="hy-AM"/>
              </w:rPr>
              <w:t>հիմքերը</w:t>
            </w:r>
          </w:p>
        </w:tc>
        <w:tc>
          <w:tcPr>
            <w:tcW w:w="4966"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A2ACE" w:rsidRPr="007D0694" w:rsidRDefault="003A2AC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t>Նկարագրությունը</w:t>
            </w:r>
          </w:p>
        </w:tc>
      </w:tr>
      <w:tr w:rsidR="004245FB" w:rsidRPr="007D0694" w:rsidTr="00775A16">
        <w:trPr>
          <w:trHeight w:val="77"/>
        </w:trPr>
        <w:tc>
          <w:tcPr>
            <w:tcW w:w="4502" w:type="dxa"/>
            <w:gridSpan w:val="3"/>
            <w:tcBorders>
              <w:top w:val="single" w:sz="4" w:space="0" w:color="auto"/>
              <w:left w:val="single" w:sz="4" w:space="0" w:color="auto"/>
              <w:bottom w:val="single" w:sz="4" w:space="0" w:color="auto"/>
              <w:right w:val="single" w:sz="4" w:space="0" w:color="auto"/>
            </w:tcBorders>
            <w:hideMark/>
          </w:tcPr>
          <w:p w:rsidR="003A2ACE" w:rsidRPr="007D0694" w:rsidRDefault="003E3A6C" w:rsidP="007D0694">
            <w:pPr>
              <w:pStyle w:val="ListParagraph"/>
              <w:spacing w:line="276" w:lineRule="auto"/>
              <w:ind w:left="0"/>
              <w:rPr>
                <w:rFonts w:ascii="GHEA Grapalat" w:hAnsi="GHEA Grapalat" w:cs="Arian AMU"/>
              </w:rPr>
            </w:pPr>
            <w:r w:rsidRPr="007D0694">
              <w:rPr>
                <w:rFonts w:ascii="GHEA Grapalat" w:hAnsi="GHEA Grapalat" w:cs="Arian AMU"/>
              </w:rPr>
              <w:t xml:space="preserve">«Հանրային ծառայության մասին» օրենքի </w:t>
            </w:r>
            <w:r w:rsidR="002349B8" w:rsidRPr="007D0694">
              <w:rPr>
                <w:rFonts w:ascii="GHEA Grapalat" w:hAnsi="GHEA Grapalat" w:cs="Arian AMU"/>
              </w:rPr>
              <w:t xml:space="preserve">(23.03.2018 ՀՕ-206-Ն) </w:t>
            </w:r>
            <w:r w:rsidRPr="007D0694">
              <w:rPr>
                <w:rFonts w:ascii="GHEA Grapalat" w:hAnsi="GHEA Grapalat" w:cs="Arian AMU"/>
              </w:rPr>
              <w:t>47-րդ հոդվածի 3-րդ մասը</w:t>
            </w:r>
          </w:p>
        </w:tc>
        <w:tc>
          <w:tcPr>
            <w:tcW w:w="4966" w:type="dxa"/>
            <w:gridSpan w:val="2"/>
            <w:tcBorders>
              <w:top w:val="single" w:sz="4" w:space="0" w:color="auto"/>
              <w:left w:val="single" w:sz="4" w:space="0" w:color="auto"/>
              <w:bottom w:val="single" w:sz="4" w:space="0" w:color="auto"/>
              <w:right w:val="single" w:sz="4" w:space="0" w:color="auto"/>
            </w:tcBorders>
          </w:tcPr>
          <w:p w:rsidR="003A2ACE" w:rsidRPr="007D0694" w:rsidRDefault="00D176BE" w:rsidP="007D0694">
            <w:pPr>
              <w:jc w:val="both"/>
              <w:rPr>
                <w:rFonts w:ascii="GHEA Grapalat" w:hAnsi="GHEA Grapalat" w:cs="Arian AMU"/>
                <w:sz w:val="24"/>
                <w:szCs w:val="24"/>
              </w:rPr>
            </w:pPr>
            <w:r w:rsidRPr="007D0694">
              <w:rPr>
                <w:rFonts w:ascii="GHEA Grapalat" w:hAnsi="GHEA Grapalat" w:cs="Arian AMU"/>
                <w:sz w:val="24"/>
                <w:szCs w:val="24"/>
              </w:rPr>
              <w:t>Հանրային պաշտոն զբաղեցնող անձանց և հանրային ծառայողների համար կարող են սահմանվել նաև այլ սոցիալական երաշխիքներ։</w:t>
            </w:r>
          </w:p>
        </w:tc>
      </w:tr>
      <w:tr w:rsidR="004245FB" w:rsidRPr="007D0694" w:rsidTr="00775A16">
        <w:trPr>
          <w:trHeight w:val="1430"/>
        </w:trPr>
        <w:tc>
          <w:tcPr>
            <w:tcW w:w="4502" w:type="dxa"/>
            <w:gridSpan w:val="3"/>
            <w:tcBorders>
              <w:top w:val="single" w:sz="4" w:space="0" w:color="auto"/>
              <w:left w:val="single" w:sz="4" w:space="0" w:color="auto"/>
              <w:bottom w:val="single" w:sz="4" w:space="0" w:color="auto"/>
              <w:right w:val="single" w:sz="4" w:space="0" w:color="auto"/>
            </w:tcBorders>
            <w:hideMark/>
          </w:tcPr>
          <w:p w:rsidR="003A2ACE" w:rsidRPr="007D0694" w:rsidRDefault="003E3A6C" w:rsidP="007D0694">
            <w:pPr>
              <w:spacing w:after="0"/>
              <w:jc w:val="both"/>
              <w:rPr>
                <w:rFonts w:ascii="GHEA Grapalat" w:hAnsi="GHEA Grapalat"/>
                <w:sz w:val="24"/>
                <w:szCs w:val="24"/>
              </w:rPr>
            </w:pPr>
            <w:r w:rsidRPr="007D0694">
              <w:rPr>
                <w:rFonts w:ascii="GHEA Grapalat" w:eastAsia="Calibri" w:hAnsi="GHEA Grapalat" w:cs="Sylfaen"/>
                <w:sz w:val="24"/>
                <w:szCs w:val="24"/>
                <w:lang w:val="hy-AM"/>
              </w:rPr>
              <w:t>«Պետական պաշտոններ և պետական ծառայության պաշտոններ զբաղեցնող անձանց վարձատրության մասին» օրենքի</w:t>
            </w:r>
            <w:r w:rsidR="00C61456" w:rsidRPr="007D0694">
              <w:rPr>
                <w:rFonts w:ascii="GHEA Grapalat" w:eastAsia="Calibri" w:hAnsi="GHEA Grapalat" w:cs="Sylfaen"/>
                <w:sz w:val="24"/>
                <w:szCs w:val="24"/>
              </w:rPr>
              <w:t xml:space="preserve"> (12.12.2013 ՀՕ-157-Ն)</w:t>
            </w:r>
            <w:r w:rsidRPr="007D0694">
              <w:rPr>
                <w:rFonts w:ascii="GHEA Grapalat" w:eastAsia="Calibri" w:hAnsi="GHEA Grapalat" w:cs="Sylfaen"/>
                <w:sz w:val="24"/>
                <w:szCs w:val="24"/>
                <w:lang w:val="hy-AM"/>
              </w:rPr>
              <w:t xml:space="preserve"> 26-րդ հոդվածը</w:t>
            </w:r>
          </w:p>
        </w:tc>
        <w:tc>
          <w:tcPr>
            <w:tcW w:w="4966" w:type="dxa"/>
            <w:gridSpan w:val="2"/>
            <w:tcBorders>
              <w:top w:val="single" w:sz="4" w:space="0" w:color="auto"/>
              <w:left w:val="single" w:sz="4" w:space="0" w:color="auto"/>
              <w:bottom w:val="single" w:sz="4" w:space="0" w:color="auto"/>
              <w:right w:val="single" w:sz="4" w:space="0" w:color="auto"/>
            </w:tcBorders>
          </w:tcPr>
          <w:p w:rsidR="003A2ACE" w:rsidRPr="007D0694" w:rsidRDefault="00D176BE" w:rsidP="007D0694">
            <w:pPr>
              <w:spacing w:after="0"/>
              <w:jc w:val="both"/>
              <w:rPr>
                <w:rFonts w:ascii="GHEA Grapalat" w:hAnsi="GHEA Grapalat" w:cs="Arian AMU"/>
                <w:sz w:val="24"/>
                <w:szCs w:val="24"/>
              </w:rPr>
            </w:pPr>
            <w:r w:rsidRPr="007D0694">
              <w:rPr>
                <w:rFonts w:ascii="GHEA Grapalat" w:hAnsi="GHEA Grapalat" w:cs="Arian AMU"/>
                <w:sz w:val="24"/>
                <w:szCs w:val="24"/>
              </w:rPr>
              <w:t xml:space="preserve">Պետական պաշտոն և պետական ծառայության պաշտոն զբաղեցնող անձանց և (կամ) նրանց ընտանիքի անմիջական անդամներին առողջապահության ծառայությունների, հիփոթեքային վարկի ամսական վճարի մարման, ուսման վճարի, Հայաստանի Հանրապետությունում և Լեռնային Ղարաբաղի Հանրապետությունում հանգստի ապահովման նպատակով տրամադրվում է սոցիալական փաթեթ` </w:t>
            </w:r>
            <w:r w:rsidR="0001523C" w:rsidRPr="007D0694">
              <w:rPr>
                <w:rFonts w:ascii="GHEA Grapalat" w:hAnsi="GHEA Grapalat" w:cs="Arian AMU"/>
                <w:sz w:val="24"/>
                <w:szCs w:val="24"/>
              </w:rPr>
              <w:t>Կ</w:t>
            </w:r>
            <w:r w:rsidRPr="007D0694">
              <w:rPr>
                <w:rFonts w:ascii="GHEA Grapalat" w:hAnsi="GHEA Grapalat" w:cs="Arian AMU"/>
                <w:sz w:val="24"/>
                <w:szCs w:val="24"/>
              </w:rPr>
              <w:t>առավարության սահմանած կարգով և դեպքերում:</w:t>
            </w:r>
          </w:p>
        </w:tc>
      </w:tr>
      <w:tr w:rsidR="004245FB" w:rsidRPr="0002193C" w:rsidTr="00775A16">
        <w:trPr>
          <w:trHeight w:val="273"/>
        </w:trPr>
        <w:tc>
          <w:tcPr>
            <w:tcW w:w="4502" w:type="dxa"/>
            <w:gridSpan w:val="3"/>
            <w:tcBorders>
              <w:top w:val="single" w:sz="4" w:space="0" w:color="auto"/>
              <w:left w:val="single" w:sz="4" w:space="0" w:color="auto"/>
              <w:bottom w:val="single" w:sz="4" w:space="0" w:color="auto"/>
              <w:right w:val="single" w:sz="4" w:space="0" w:color="auto"/>
            </w:tcBorders>
          </w:tcPr>
          <w:p w:rsidR="003A2ACE" w:rsidRPr="007D0694" w:rsidRDefault="003E3A6C" w:rsidP="007D0694">
            <w:pPr>
              <w:pStyle w:val="ListParagraph"/>
              <w:spacing w:line="276" w:lineRule="auto"/>
              <w:ind w:left="0"/>
              <w:rPr>
                <w:rFonts w:ascii="GHEA Grapalat" w:hAnsi="GHEA Grapalat" w:cs="Sylfaen"/>
                <w:lang w:val="hy-AM"/>
              </w:rPr>
            </w:pPr>
            <w:r w:rsidRPr="007D0694">
              <w:rPr>
                <w:rFonts w:ascii="GHEA Grapalat" w:hAnsi="GHEA Grapalat" w:cs="Sylfaen"/>
                <w:lang w:val="hy-AM"/>
              </w:rPr>
              <w:t>«Հայաստանի Հանրապետության դատական օրենսգիրք» սահմանադրական օրենքի</w:t>
            </w:r>
            <w:r w:rsidR="00A7328A" w:rsidRPr="007D0694">
              <w:rPr>
                <w:rFonts w:ascii="GHEA Grapalat" w:hAnsi="GHEA Grapalat" w:cs="Sylfaen"/>
              </w:rPr>
              <w:t xml:space="preserve"> (07.02.2018 ՀՕ-95-Ն)</w:t>
            </w:r>
            <w:r w:rsidRPr="007D0694">
              <w:rPr>
                <w:rFonts w:ascii="GHEA Grapalat" w:hAnsi="GHEA Grapalat" w:cs="Sylfaen"/>
                <w:lang w:val="hy-AM"/>
              </w:rPr>
              <w:t xml:space="preserve"> 57-րդ հոդվածի 4-րդ և 6-րդ մասերը </w:t>
            </w:r>
          </w:p>
        </w:tc>
        <w:tc>
          <w:tcPr>
            <w:tcW w:w="4966" w:type="dxa"/>
            <w:gridSpan w:val="2"/>
            <w:tcBorders>
              <w:top w:val="single" w:sz="4" w:space="0" w:color="auto"/>
              <w:left w:val="single" w:sz="4" w:space="0" w:color="auto"/>
              <w:bottom w:val="single" w:sz="4" w:space="0" w:color="auto"/>
              <w:right w:val="single" w:sz="4" w:space="0" w:color="auto"/>
            </w:tcBorders>
          </w:tcPr>
          <w:p w:rsidR="003A2ACE" w:rsidRPr="007D0694" w:rsidRDefault="0001523C" w:rsidP="007D0694">
            <w:pPr>
              <w:pStyle w:val="ListParagraph"/>
              <w:spacing w:line="276" w:lineRule="auto"/>
              <w:ind w:left="0"/>
              <w:jc w:val="both"/>
              <w:rPr>
                <w:rFonts w:ascii="GHEA Grapalat" w:hAnsi="GHEA Grapalat" w:cs="Sylfaen"/>
                <w:lang w:val="hy-AM"/>
              </w:rPr>
            </w:pPr>
            <w:r w:rsidRPr="007D0694">
              <w:rPr>
                <w:rFonts w:ascii="GHEA Grapalat" w:hAnsi="GHEA Grapalat" w:cs="Sylfaen"/>
                <w:lang w:val="hy-AM"/>
              </w:rPr>
              <w:t>Դատավորն ունի Կառավարության սահմանած պայմաններով և չափով առողջության և դժբախտ պատահարներից պետական միջոցների հաշվին ապահովագրության իրավունք, ինչպես նաև  դատավորն օգտվում է նաև հանրային ծառայողի համար սահմանված սոցիալական երաշխիքներից:</w:t>
            </w:r>
          </w:p>
        </w:tc>
      </w:tr>
      <w:tr w:rsidR="004245FB" w:rsidRPr="0002193C" w:rsidTr="00775A16">
        <w:trPr>
          <w:trHeight w:val="273"/>
        </w:trPr>
        <w:tc>
          <w:tcPr>
            <w:tcW w:w="4502" w:type="dxa"/>
            <w:gridSpan w:val="3"/>
            <w:tcBorders>
              <w:top w:val="single" w:sz="4" w:space="0" w:color="auto"/>
              <w:left w:val="single" w:sz="4" w:space="0" w:color="auto"/>
              <w:bottom w:val="single" w:sz="4" w:space="0" w:color="auto"/>
              <w:right w:val="single" w:sz="4" w:space="0" w:color="auto"/>
            </w:tcBorders>
          </w:tcPr>
          <w:p w:rsidR="003E3A6C" w:rsidRPr="007D0694" w:rsidRDefault="003E3A6C" w:rsidP="007D0694">
            <w:pPr>
              <w:spacing w:after="0"/>
              <w:ind w:right="-123"/>
              <w:rPr>
                <w:rFonts w:ascii="GHEA Grapalat" w:eastAsia="Times New Roman" w:hAnsi="GHEA Grapalat" w:cs="Sylfaen"/>
                <w:sz w:val="24"/>
                <w:szCs w:val="24"/>
                <w:lang w:val="hy-AM"/>
              </w:rPr>
            </w:pPr>
            <w:r w:rsidRPr="007D0694">
              <w:rPr>
                <w:rFonts w:ascii="GHEA Grapalat" w:eastAsia="Times New Roman" w:hAnsi="GHEA Grapalat" w:cs="Sylfaen"/>
                <w:sz w:val="24"/>
                <w:szCs w:val="24"/>
                <w:lang w:val="hy-AM"/>
              </w:rPr>
              <w:t xml:space="preserve">«Սահմանադրական դատարանի մասին» սահմանադրական օրենքի </w:t>
            </w:r>
            <w:r w:rsidR="005773A6" w:rsidRPr="007D0694">
              <w:rPr>
                <w:rFonts w:ascii="GHEA Grapalat" w:eastAsia="Times New Roman" w:hAnsi="GHEA Grapalat" w:cs="Sylfaen"/>
                <w:sz w:val="24"/>
                <w:szCs w:val="24"/>
                <w:lang w:val="hy-AM"/>
              </w:rPr>
              <w:t xml:space="preserve">(17.01.2018 ՀՕ-42-Ն) </w:t>
            </w:r>
            <w:r w:rsidRPr="007D0694">
              <w:rPr>
                <w:rFonts w:ascii="GHEA Grapalat" w:eastAsia="Times New Roman" w:hAnsi="GHEA Grapalat" w:cs="Sylfaen"/>
                <w:sz w:val="24"/>
                <w:szCs w:val="24"/>
                <w:lang w:val="hy-AM"/>
              </w:rPr>
              <w:t>10-րդ հոդվածի 5-րդ և 9-րդ մասերը</w:t>
            </w:r>
          </w:p>
        </w:tc>
        <w:tc>
          <w:tcPr>
            <w:tcW w:w="4966" w:type="dxa"/>
            <w:gridSpan w:val="2"/>
            <w:tcBorders>
              <w:top w:val="single" w:sz="4" w:space="0" w:color="auto"/>
              <w:left w:val="single" w:sz="4" w:space="0" w:color="auto"/>
              <w:bottom w:val="single" w:sz="4" w:space="0" w:color="auto"/>
              <w:right w:val="single" w:sz="4" w:space="0" w:color="auto"/>
            </w:tcBorders>
          </w:tcPr>
          <w:p w:rsidR="003E3A6C" w:rsidRPr="007D0694" w:rsidRDefault="00C16C0D" w:rsidP="007D0694">
            <w:pPr>
              <w:pStyle w:val="ListParagraph"/>
              <w:spacing w:line="276" w:lineRule="auto"/>
              <w:ind w:left="0"/>
              <w:jc w:val="both"/>
              <w:rPr>
                <w:rFonts w:ascii="GHEA Grapalat" w:hAnsi="GHEA Grapalat" w:cs="Sylfaen"/>
                <w:lang w:val="hy-AM"/>
              </w:rPr>
            </w:pPr>
            <w:r w:rsidRPr="007D0694">
              <w:rPr>
                <w:rFonts w:ascii="GHEA Grapalat" w:hAnsi="GHEA Grapalat" w:cs="Sylfaen"/>
                <w:lang w:val="hy-AM"/>
              </w:rPr>
              <w:t xml:space="preserve">Դատավորն ունի Կառավարության սահմանած պայմաններով և չափով առողջության և դժբախտ պատահարներից ապահովագրության իրավունք, ինչպես նաև </w:t>
            </w:r>
            <w:r w:rsidRPr="007D0694">
              <w:rPr>
                <w:rFonts w:ascii="GHEA Grapalat" w:hAnsi="GHEA Grapalat" w:cs="Sylfaen"/>
                <w:lang w:val="hy-AM"/>
              </w:rPr>
              <w:lastRenderedPageBreak/>
              <w:t>Սահմանադրական դատարանի դատավորն օգտվում է հանրային ծառայողի համար սահմանված սոցիալական երաշխիքներից:</w:t>
            </w:r>
          </w:p>
        </w:tc>
      </w:tr>
      <w:tr w:rsidR="004245FB" w:rsidRPr="0002193C" w:rsidTr="009E0276">
        <w:trPr>
          <w:trHeight w:val="1952"/>
        </w:trPr>
        <w:tc>
          <w:tcPr>
            <w:tcW w:w="4502" w:type="dxa"/>
            <w:gridSpan w:val="3"/>
            <w:tcBorders>
              <w:top w:val="single" w:sz="4" w:space="0" w:color="auto"/>
              <w:left w:val="single" w:sz="4" w:space="0" w:color="auto"/>
              <w:bottom w:val="single" w:sz="4" w:space="0" w:color="auto"/>
              <w:right w:val="single" w:sz="4" w:space="0" w:color="auto"/>
            </w:tcBorders>
          </w:tcPr>
          <w:p w:rsidR="003E3A6C" w:rsidRPr="007D0694" w:rsidRDefault="003E3A6C" w:rsidP="007D0694">
            <w:pPr>
              <w:spacing w:after="0"/>
              <w:ind w:right="-123"/>
              <w:rPr>
                <w:rFonts w:ascii="GHEA Grapalat" w:eastAsia="Times New Roman" w:hAnsi="GHEA Grapalat" w:cs="Sylfaen"/>
                <w:sz w:val="24"/>
                <w:szCs w:val="24"/>
                <w:lang w:val="hy-AM"/>
              </w:rPr>
            </w:pPr>
            <w:r w:rsidRPr="007D0694">
              <w:rPr>
                <w:rFonts w:ascii="GHEA Grapalat" w:eastAsia="Times New Roman" w:hAnsi="GHEA Grapalat" w:cs="Sylfaen"/>
                <w:sz w:val="24"/>
                <w:szCs w:val="24"/>
                <w:lang w:val="hy-AM"/>
              </w:rPr>
              <w:lastRenderedPageBreak/>
              <w:t>Կառավարության 2012թ. դեկտեմբերի 27-ի N 1691-Ն որոշում</w:t>
            </w:r>
          </w:p>
        </w:tc>
        <w:tc>
          <w:tcPr>
            <w:tcW w:w="4966" w:type="dxa"/>
            <w:gridSpan w:val="2"/>
            <w:tcBorders>
              <w:top w:val="single" w:sz="4" w:space="0" w:color="auto"/>
              <w:left w:val="single" w:sz="4" w:space="0" w:color="auto"/>
              <w:bottom w:val="single" w:sz="4" w:space="0" w:color="auto"/>
              <w:right w:val="single" w:sz="4" w:space="0" w:color="auto"/>
            </w:tcBorders>
          </w:tcPr>
          <w:p w:rsidR="003E3A6C" w:rsidRPr="007D0694" w:rsidRDefault="00C16C0D" w:rsidP="007D0694">
            <w:pPr>
              <w:pStyle w:val="ListParagraph"/>
              <w:spacing w:line="276" w:lineRule="auto"/>
              <w:ind w:left="0"/>
              <w:jc w:val="both"/>
              <w:rPr>
                <w:rFonts w:ascii="GHEA Grapalat" w:hAnsi="GHEA Grapalat" w:cs="Sylfaen"/>
                <w:lang w:val="hy-AM"/>
              </w:rPr>
            </w:pPr>
            <w:r w:rsidRPr="007D0694">
              <w:rPr>
                <w:rFonts w:ascii="GHEA Grapalat" w:hAnsi="GHEA Grapalat" w:cs="Sylfaen"/>
                <w:lang w:val="hy-AM"/>
              </w:rPr>
              <w:t>Սահմանված են սոցիալական փաթեթի հատկացման կարգը, սոցիալական փաթեթի մեջ մտնող ծառայությունների բովանդակությունը, շահառուների շրջանակը, ինչպես նաև այլ կարգավորումներ:</w:t>
            </w:r>
          </w:p>
        </w:tc>
      </w:tr>
      <w:tr w:rsidR="004245FB" w:rsidRPr="0002193C" w:rsidTr="00775A16">
        <w:tc>
          <w:tcPr>
            <w:tcW w:w="9468"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sz w:val="24"/>
                <w:szCs w:val="24"/>
                <w:lang w:val="hy-AM"/>
              </w:rPr>
            </w:pPr>
            <w:r w:rsidRPr="007D0694">
              <w:rPr>
                <w:rFonts w:ascii="GHEA Grapalat" w:eastAsia="Calibri" w:hAnsi="GHEA Grapalat" w:cs="Sylfaen"/>
                <w:b/>
                <w:sz w:val="24"/>
                <w:szCs w:val="24"/>
                <w:lang w:val="hy-AM"/>
              </w:rPr>
              <w:t>2.3 ՊԵՏԱԿԱՆ ՄԱՐՄՆԻ</w:t>
            </w:r>
            <w:r w:rsidR="0048680D" w:rsidRPr="007D0694">
              <w:rPr>
                <w:rFonts w:ascii="GHEA Grapalat" w:eastAsia="Calibri" w:hAnsi="GHEA Grapalat" w:cs="Sylfaen"/>
                <w:b/>
                <w:sz w:val="24"/>
                <w:szCs w:val="24"/>
                <w:lang w:val="hy-AM"/>
              </w:rPr>
              <w:t xml:space="preserve"> (ԲԳԿ) </w:t>
            </w:r>
            <w:r w:rsidRPr="007D0694">
              <w:rPr>
                <w:rFonts w:ascii="GHEA Grapalat" w:eastAsia="Calibri" w:hAnsi="GHEA Grapalat" w:cs="Sylfaen"/>
                <w:b/>
                <w:sz w:val="24"/>
                <w:szCs w:val="24"/>
                <w:lang w:val="hy-AM"/>
              </w:rPr>
              <w:t>ԼԻԱԶՈՐՈՒԹՅՈՒՆՆԵՐԸ ԾՐԱԳՐԻ ԻՐԱԿԱՆԱՑՄԱՆ ՀԱՐՑՈՒՄ`</w:t>
            </w:r>
          </w:p>
        </w:tc>
      </w:tr>
      <w:tr w:rsidR="004245FB" w:rsidRPr="0002193C" w:rsidTr="00775A16">
        <w:trPr>
          <w:trHeight w:val="826"/>
        </w:trPr>
        <w:tc>
          <w:tcPr>
            <w:tcW w:w="9468" w:type="dxa"/>
            <w:gridSpan w:val="5"/>
            <w:tcBorders>
              <w:top w:val="single" w:sz="4" w:space="0" w:color="auto"/>
              <w:left w:val="single" w:sz="4" w:space="0" w:color="auto"/>
              <w:bottom w:val="single" w:sz="4" w:space="0" w:color="auto"/>
              <w:right w:val="single" w:sz="4" w:space="0" w:color="auto"/>
            </w:tcBorders>
            <w:hideMark/>
          </w:tcPr>
          <w:p w:rsidR="006231CA" w:rsidRPr="007D0694" w:rsidRDefault="00706581" w:rsidP="007D0694">
            <w:pPr>
              <w:tabs>
                <w:tab w:val="left" w:pos="990"/>
              </w:tabs>
              <w:autoSpaceDE w:val="0"/>
              <w:autoSpaceDN w:val="0"/>
              <w:adjustRightInd w:val="0"/>
              <w:jc w:val="both"/>
              <w:rPr>
                <w:rFonts w:ascii="GHEA Grapalat" w:eastAsia="Calibri" w:hAnsi="GHEA Grapalat" w:cs="IRTEK Courier"/>
                <w:sz w:val="24"/>
                <w:szCs w:val="24"/>
                <w:lang w:val="hy-AM"/>
              </w:rPr>
            </w:pPr>
            <w:r>
              <w:rPr>
                <w:rFonts w:ascii="GHEA Grapalat" w:eastAsia="Calibri" w:hAnsi="GHEA Grapalat" w:cs="IRTEK Courier"/>
                <w:sz w:val="24"/>
                <w:szCs w:val="24"/>
                <w:lang w:val="hy-AM"/>
              </w:rPr>
              <w:t>ՀՀ կ</w:t>
            </w:r>
            <w:r w:rsidR="00A31C69" w:rsidRPr="007D0694">
              <w:rPr>
                <w:rFonts w:ascii="GHEA Grapalat" w:eastAsia="Calibri" w:hAnsi="GHEA Grapalat" w:cs="IRTEK Courier"/>
                <w:sz w:val="24"/>
                <w:szCs w:val="24"/>
                <w:lang w:val="hy-AM"/>
              </w:rPr>
              <w:t>առավարության 2</w:t>
            </w:r>
            <w:r w:rsidR="002D77DC">
              <w:rPr>
                <w:rFonts w:ascii="GHEA Grapalat" w:eastAsia="Calibri" w:hAnsi="GHEA Grapalat" w:cs="IRTEK Courier"/>
                <w:sz w:val="24"/>
                <w:szCs w:val="24"/>
                <w:lang w:val="hy-AM"/>
              </w:rPr>
              <w:t>9</w:t>
            </w:r>
            <w:r w:rsidR="00A31C69" w:rsidRPr="007D0694">
              <w:rPr>
                <w:rFonts w:ascii="GHEA Grapalat" w:eastAsia="Calibri" w:hAnsi="GHEA Grapalat" w:cs="IRTEK Courier"/>
                <w:sz w:val="24"/>
                <w:szCs w:val="24"/>
                <w:lang w:val="hy-AM"/>
              </w:rPr>
              <w:t>.12.202</w:t>
            </w:r>
            <w:r w:rsidR="002D77DC">
              <w:rPr>
                <w:rFonts w:ascii="GHEA Grapalat" w:eastAsia="Calibri" w:hAnsi="GHEA Grapalat" w:cs="IRTEK Courier"/>
                <w:sz w:val="24"/>
                <w:szCs w:val="24"/>
                <w:lang w:val="hy-AM"/>
              </w:rPr>
              <w:t>2</w:t>
            </w:r>
            <w:r w:rsidR="00A31C69" w:rsidRPr="007D0694">
              <w:rPr>
                <w:rFonts w:ascii="GHEA Grapalat" w:eastAsia="Calibri" w:hAnsi="GHEA Grapalat" w:cs="IRTEK Courier"/>
                <w:sz w:val="24"/>
                <w:szCs w:val="24"/>
                <w:lang w:val="hy-AM"/>
              </w:rPr>
              <w:t xml:space="preserve"> N </w:t>
            </w:r>
            <w:r w:rsidR="009666B7">
              <w:rPr>
                <w:rFonts w:ascii="GHEA Grapalat" w:eastAsia="Calibri" w:hAnsi="GHEA Grapalat" w:cs="IRTEK Courier"/>
                <w:sz w:val="24"/>
                <w:szCs w:val="24"/>
                <w:lang w:val="hy-AM"/>
              </w:rPr>
              <w:t>2111</w:t>
            </w:r>
            <w:r w:rsidR="00A31C69" w:rsidRPr="007D0694">
              <w:rPr>
                <w:rFonts w:ascii="GHEA Grapalat" w:eastAsia="Calibri" w:hAnsi="GHEA Grapalat" w:cs="IRTEK Courier"/>
                <w:sz w:val="24"/>
                <w:szCs w:val="24"/>
                <w:lang w:val="hy-AM"/>
              </w:rPr>
              <w:t xml:space="preserve">-Ն որոշման 1-ին կետի </w:t>
            </w:r>
            <w:r w:rsidR="006231CA" w:rsidRPr="007D0694">
              <w:rPr>
                <w:rFonts w:ascii="GHEA Grapalat" w:eastAsia="Calibri" w:hAnsi="GHEA Grapalat" w:cs="IRTEK Courier"/>
                <w:sz w:val="24"/>
                <w:szCs w:val="24"/>
                <w:lang w:val="hy-AM"/>
              </w:rPr>
              <w:t xml:space="preserve">4-րդ ենթակետի «գ» </w:t>
            </w:r>
            <w:r w:rsidR="00A31C69" w:rsidRPr="007D0694">
              <w:rPr>
                <w:rFonts w:ascii="GHEA Grapalat" w:eastAsia="Calibri" w:hAnsi="GHEA Grapalat" w:cs="IRTEK Courier"/>
                <w:sz w:val="24"/>
                <w:szCs w:val="24"/>
                <w:lang w:val="hy-AM"/>
              </w:rPr>
              <w:t xml:space="preserve">պարբերությամբ սահմանվել է, որ </w:t>
            </w:r>
            <w:r w:rsidR="009666B7" w:rsidRPr="009666B7">
              <w:rPr>
                <w:lang w:val="hy-AM"/>
              </w:rPr>
              <w:t xml:space="preserve"> </w:t>
            </w:r>
            <w:r w:rsidR="009666B7" w:rsidRPr="009666B7">
              <w:rPr>
                <w:rFonts w:ascii="GHEA Grapalat" w:eastAsia="Calibri" w:hAnsi="GHEA Grapalat" w:cs="IRTEK Courier"/>
                <w:sz w:val="24"/>
                <w:szCs w:val="24"/>
                <w:lang w:val="hy-AM"/>
              </w:rPr>
              <w:t>օրենքով նախատեսված բյուջետային ելքային ծրագրերի և միջոցառումների գծով արդյունքային (կատարողական) ցուցանիշներն ըստ բյուջետային հատկացումների գլխավոր կարգադրիչների</w:t>
            </w:r>
            <w:r w:rsidR="009666B7">
              <w:rPr>
                <w:rFonts w:ascii="GHEA Grapalat" w:eastAsia="Calibri" w:hAnsi="GHEA Grapalat" w:cs="IRTEK Courier"/>
                <w:sz w:val="24"/>
                <w:szCs w:val="24"/>
                <w:lang w:val="hy-AM"/>
              </w:rPr>
              <w:t xml:space="preserve"> </w:t>
            </w:r>
            <w:r w:rsidR="009666B7" w:rsidRPr="009666B7">
              <w:rPr>
                <w:rFonts w:ascii="GHEA Grapalat" w:eastAsia="Calibri" w:hAnsi="GHEA Grapalat" w:cs="IRTEK Courier"/>
                <w:sz w:val="24"/>
                <w:szCs w:val="24"/>
                <w:lang w:val="hy-AM"/>
              </w:rPr>
              <w:t>(</w:t>
            </w:r>
            <w:r w:rsidR="009666B7">
              <w:rPr>
                <w:rFonts w:ascii="GHEA Grapalat" w:eastAsia="Calibri" w:hAnsi="GHEA Grapalat" w:cs="IRTEK Courier"/>
                <w:sz w:val="24"/>
                <w:szCs w:val="24"/>
                <w:lang w:val="hy-AM"/>
              </w:rPr>
              <w:t>ԲԳԿ)</w:t>
            </w:r>
            <w:r w:rsidR="009666B7" w:rsidRPr="009666B7">
              <w:rPr>
                <w:rFonts w:ascii="GHEA Grapalat" w:eastAsia="Calibri" w:hAnsi="GHEA Grapalat" w:cs="IRTEK Courier"/>
                <w:sz w:val="24"/>
                <w:szCs w:val="24"/>
                <w:lang w:val="hy-AM"/>
              </w:rPr>
              <w:t>՝ համաձայն N 9 հավելվածի</w:t>
            </w:r>
            <w:r w:rsidR="009666B7">
              <w:rPr>
                <w:rFonts w:ascii="GHEA Grapalat" w:eastAsia="Calibri" w:hAnsi="GHEA Grapalat" w:cs="IRTEK Courier"/>
                <w:sz w:val="24"/>
                <w:szCs w:val="24"/>
                <w:lang w:val="hy-AM"/>
              </w:rPr>
              <w:t>, որով</w:t>
            </w:r>
            <w:r w:rsidR="00A31C69" w:rsidRPr="007D0694">
              <w:rPr>
                <w:rFonts w:ascii="GHEA Grapalat" w:eastAsia="Calibri" w:hAnsi="GHEA Grapalat" w:cs="IRTEK Courier"/>
                <w:sz w:val="24"/>
                <w:szCs w:val="24"/>
                <w:lang w:val="hy-AM"/>
              </w:rPr>
              <w:t xml:space="preserve"> 1015 ծրագրի </w:t>
            </w:r>
            <w:r w:rsidR="008903E7" w:rsidRPr="007D0694">
              <w:rPr>
                <w:rFonts w:ascii="GHEA Grapalat" w:eastAsia="Calibri" w:hAnsi="GHEA Grapalat" w:cs="IRTEK Courier"/>
                <w:sz w:val="24"/>
                <w:szCs w:val="24"/>
                <w:lang w:val="hy-AM"/>
              </w:rPr>
              <w:t>գծով</w:t>
            </w:r>
            <w:r w:rsidR="00A31C69" w:rsidRPr="007D0694">
              <w:rPr>
                <w:rFonts w:ascii="GHEA Grapalat" w:eastAsia="Calibri" w:hAnsi="GHEA Grapalat" w:cs="IRTEK Courier"/>
                <w:sz w:val="24"/>
                <w:szCs w:val="24"/>
                <w:lang w:val="hy-AM"/>
              </w:rPr>
              <w:t xml:space="preserve"> որպես ԲԳԿ է նախատեսվել Աշխատանքի և սոցիալական հարցերի նախարարությունը։</w:t>
            </w:r>
          </w:p>
          <w:p w:rsidR="006B1319" w:rsidRPr="007D0694" w:rsidRDefault="00706581" w:rsidP="007D0694">
            <w:pPr>
              <w:tabs>
                <w:tab w:val="left" w:pos="990"/>
              </w:tabs>
              <w:autoSpaceDE w:val="0"/>
              <w:autoSpaceDN w:val="0"/>
              <w:adjustRightInd w:val="0"/>
              <w:jc w:val="both"/>
              <w:rPr>
                <w:rFonts w:ascii="GHEA Grapalat" w:eastAsia="Calibri" w:hAnsi="GHEA Grapalat" w:cs="IRTEK Courier"/>
                <w:sz w:val="24"/>
                <w:szCs w:val="24"/>
                <w:lang w:val="hy-AM"/>
              </w:rPr>
            </w:pPr>
            <w:r>
              <w:rPr>
                <w:rFonts w:ascii="GHEA Grapalat" w:eastAsia="Calibri" w:hAnsi="GHEA Grapalat" w:cs="IRTEK Courier"/>
                <w:sz w:val="24"/>
                <w:szCs w:val="24"/>
                <w:lang w:val="hy-AM"/>
              </w:rPr>
              <w:t>ՀՀ վ</w:t>
            </w:r>
            <w:r w:rsidR="004A1154">
              <w:rPr>
                <w:rFonts w:ascii="GHEA Grapalat" w:eastAsia="Calibri" w:hAnsi="GHEA Grapalat" w:cs="IRTEK Courier"/>
                <w:sz w:val="24"/>
                <w:szCs w:val="24"/>
                <w:lang w:val="hy-AM"/>
              </w:rPr>
              <w:t>արչապետի</w:t>
            </w:r>
            <w:r w:rsidR="00702559" w:rsidRPr="007D0694">
              <w:rPr>
                <w:rFonts w:ascii="GHEA Grapalat" w:eastAsia="Calibri" w:hAnsi="GHEA Grapalat" w:cs="IRTEK Courier"/>
                <w:sz w:val="24"/>
                <w:szCs w:val="24"/>
                <w:lang w:val="hy-AM"/>
              </w:rPr>
              <w:t xml:space="preserve"> 2018 թ. հունիսի 11-ի N 700-Լ որոշման հավելվածով հաստատված</w:t>
            </w:r>
            <w:r w:rsidR="006B1319" w:rsidRPr="007D0694">
              <w:rPr>
                <w:rFonts w:ascii="GHEA Grapalat" w:eastAsia="Calibri" w:hAnsi="GHEA Grapalat" w:cs="IRTEK Courier"/>
                <w:sz w:val="24"/>
                <w:szCs w:val="24"/>
                <w:lang w:val="hy-AM"/>
              </w:rPr>
              <w:t>՝</w:t>
            </w:r>
            <w:r w:rsidR="00702559" w:rsidRPr="007D0694">
              <w:rPr>
                <w:rFonts w:ascii="GHEA Grapalat" w:eastAsia="Calibri" w:hAnsi="GHEA Grapalat" w:cs="IRTEK Courier"/>
                <w:sz w:val="24"/>
                <w:szCs w:val="24"/>
                <w:lang w:val="hy-AM"/>
              </w:rPr>
              <w:t xml:space="preserve"> </w:t>
            </w:r>
            <w:r w:rsidR="00A31C69" w:rsidRPr="007D0694">
              <w:rPr>
                <w:rFonts w:ascii="GHEA Grapalat" w:eastAsia="Calibri" w:hAnsi="GHEA Grapalat" w:cs="IRTEK Courier"/>
                <w:sz w:val="24"/>
                <w:szCs w:val="24"/>
                <w:lang w:val="hy-AM"/>
              </w:rPr>
              <w:t>Ա</w:t>
            </w:r>
            <w:r w:rsidR="00702559" w:rsidRPr="007D0694">
              <w:rPr>
                <w:rFonts w:ascii="GHEA Grapalat" w:eastAsia="Calibri" w:hAnsi="GHEA Grapalat" w:cs="IRTEK Courier"/>
                <w:sz w:val="24"/>
                <w:szCs w:val="24"/>
                <w:lang w:val="hy-AM"/>
              </w:rPr>
              <w:t xml:space="preserve">շխատանքի և սոցիալական հարցերի նախարարության կանոնադրության 11-րդ կետի </w:t>
            </w:r>
            <w:r w:rsidR="006B1319" w:rsidRPr="007D0694">
              <w:rPr>
                <w:rFonts w:ascii="GHEA Grapalat" w:eastAsia="Calibri" w:hAnsi="GHEA Grapalat" w:cs="IRTEK Courier"/>
                <w:sz w:val="24"/>
                <w:szCs w:val="24"/>
                <w:lang w:val="hy-AM"/>
              </w:rPr>
              <w:t>29-րդ</w:t>
            </w:r>
            <w:r w:rsidR="00702559" w:rsidRPr="007D0694">
              <w:rPr>
                <w:rFonts w:ascii="GHEA Grapalat" w:eastAsia="Calibri" w:hAnsi="GHEA Grapalat" w:cs="IRTEK Courier"/>
                <w:sz w:val="24"/>
                <w:szCs w:val="24"/>
                <w:lang w:val="hy-AM"/>
              </w:rPr>
              <w:t xml:space="preserve"> ենթակետի </w:t>
            </w:r>
            <w:r w:rsidR="006B1319" w:rsidRPr="007D0694">
              <w:rPr>
                <w:rFonts w:ascii="GHEA Grapalat" w:eastAsia="Calibri" w:hAnsi="GHEA Grapalat" w:cs="IRTEK Courier"/>
                <w:sz w:val="24"/>
                <w:szCs w:val="24"/>
                <w:lang w:val="hy-AM"/>
              </w:rPr>
              <w:t>համաձայն՝</w:t>
            </w:r>
            <w:r w:rsidR="00702559" w:rsidRPr="007D0694">
              <w:rPr>
                <w:rFonts w:ascii="GHEA Grapalat" w:eastAsia="Calibri" w:hAnsi="GHEA Grapalat" w:cs="IRTEK Courier"/>
                <w:sz w:val="24"/>
                <w:szCs w:val="24"/>
                <w:lang w:val="hy-AM"/>
              </w:rPr>
              <w:t xml:space="preserve"> </w:t>
            </w:r>
            <w:r w:rsidR="006B1319" w:rsidRPr="007D0694">
              <w:rPr>
                <w:rFonts w:ascii="GHEA Grapalat" w:eastAsia="Calibri" w:hAnsi="GHEA Grapalat" w:cs="IRTEK Courier"/>
                <w:sz w:val="24"/>
                <w:szCs w:val="24"/>
                <w:lang w:val="hy-AM"/>
              </w:rPr>
              <w:t xml:space="preserve">տվյալ տարվա պետական բյուջեի մասին օրենքով նախատեսված դեպքերում (նախատեսվել է </w:t>
            </w:r>
            <w:r w:rsidR="00F82FC3">
              <w:rPr>
                <w:rFonts w:ascii="GHEA Grapalat" w:eastAsia="Calibri" w:hAnsi="GHEA Grapalat" w:cs="IRTEK Courier"/>
                <w:sz w:val="24"/>
                <w:szCs w:val="24"/>
                <w:lang w:val="hy-AM"/>
              </w:rPr>
              <w:t xml:space="preserve">սկսած 2019 թվականից յուրաքանչյուր տարված </w:t>
            </w:r>
            <w:r w:rsidR="008974D6" w:rsidRPr="007D0694">
              <w:rPr>
                <w:rFonts w:ascii="GHEA Grapalat" w:eastAsia="Calibri" w:hAnsi="GHEA Grapalat" w:cs="IRTEK Courier"/>
                <w:sz w:val="24"/>
                <w:szCs w:val="24"/>
                <w:lang w:val="hy-AM"/>
              </w:rPr>
              <w:t>«</w:t>
            </w:r>
            <w:r w:rsidR="006B1319" w:rsidRPr="007D0694">
              <w:rPr>
                <w:rFonts w:ascii="GHEA Grapalat" w:eastAsia="Calibri" w:hAnsi="GHEA Grapalat" w:cs="IRTEK Courier"/>
                <w:sz w:val="24"/>
                <w:szCs w:val="24"/>
                <w:lang w:val="hy-AM"/>
              </w:rPr>
              <w:t>Հ</w:t>
            </w:r>
            <w:r w:rsidR="008974D6" w:rsidRPr="007D0694">
              <w:rPr>
                <w:rFonts w:ascii="GHEA Grapalat" w:eastAsia="Calibri" w:hAnsi="GHEA Grapalat" w:cs="IRTEK Courier"/>
                <w:sz w:val="24"/>
                <w:szCs w:val="24"/>
                <w:lang w:val="hy-AM"/>
              </w:rPr>
              <w:t xml:space="preserve">այաստանի </w:t>
            </w:r>
            <w:r w:rsidR="006B1319" w:rsidRPr="007D0694">
              <w:rPr>
                <w:rFonts w:ascii="GHEA Grapalat" w:eastAsia="Calibri" w:hAnsi="GHEA Grapalat" w:cs="IRTEK Courier"/>
                <w:sz w:val="24"/>
                <w:szCs w:val="24"/>
                <w:lang w:val="hy-AM"/>
              </w:rPr>
              <w:t>Հ</w:t>
            </w:r>
            <w:r w:rsidR="008974D6" w:rsidRPr="007D0694">
              <w:rPr>
                <w:rFonts w:ascii="GHEA Grapalat" w:eastAsia="Calibri" w:hAnsi="GHEA Grapalat" w:cs="IRTEK Courier"/>
                <w:sz w:val="24"/>
                <w:szCs w:val="24"/>
                <w:lang w:val="hy-AM"/>
              </w:rPr>
              <w:t>անրապետության</w:t>
            </w:r>
            <w:r w:rsidR="006B1319" w:rsidRPr="007D0694">
              <w:rPr>
                <w:rFonts w:ascii="GHEA Grapalat" w:eastAsia="Calibri" w:hAnsi="GHEA Grapalat" w:cs="IRTEK Courier"/>
                <w:sz w:val="24"/>
                <w:szCs w:val="24"/>
                <w:lang w:val="hy-AM"/>
              </w:rPr>
              <w:t xml:space="preserve"> պետական բյուջ</w:t>
            </w:r>
            <w:r w:rsidR="008974D6" w:rsidRPr="007D0694">
              <w:rPr>
                <w:rFonts w:ascii="GHEA Grapalat" w:eastAsia="Calibri" w:hAnsi="GHEA Grapalat" w:cs="IRTEK Courier"/>
                <w:sz w:val="24"/>
                <w:szCs w:val="24"/>
                <w:lang w:val="hy-AM"/>
              </w:rPr>
              <w:t>ե</w:t>
            </w:r>
            <w:r w:rsidR="006B1319" w:rsidRPr="007D0694">
              <w:rPr>
                <w:rFonts w:ascii="GHEA Grapalat" w:eastAsia="Calibri" w:hAnsi="GHEA Grapalat" w:cs="IRTEK Courier"/>
                <w:sz w:val="24"/>
                <w:szCs w:val="24"/>
                <w:lang w:val="hy-AM"/>
              </w:rPr>
              <w:t>ի մասին</w:t>
            </w:r>
            <w:r w:rsidR="008974D6" w:rsidRPr="007D0694">
              <w:rPr>
                <w:rFonts w:ascii="GHEA Grapalat" w:eastAsia="Calibri" w:hAnsi="GHEA Grapalat" w:cs="IRTEK Courier"/>
                <w:sz w:val="24"/>
                <w:szCs w:val="24"/>
                <w:lang w:val="hy-AM"/>
              </w:rPr>
              <w:t>»</w:t>
            </w:r>
            <w:r w:rsidR="004A1154">
              <w:rPr>
                <w:rFonts w:ascii="GHEA Grapalat" w:eastAsia="Calibri" w:hAnsi="GHEA Grapalat" w:cs="IRTEK Courier"/>
                <w:sz w:val="24"/>
                <w:szCs w:val="24"/>
                <w:lang w:val="hy-AM"/>
              </w:rPr>
              <w:t xml:space="preserve"> </w:t>
            </w:r>
            <w:r w:rsidR="00F82FC3" w:rsidRPr="007D0694">
              <w:rPr>
                <w:rFonts w:ascii="GHEA Grapalat" w:eastAsia="Calibri" w:hAnsi="GHEA Grapalat" w:cs="IRTEK Courier"/>
                <w:sz w:val="24"/>
                <w:szCs w:val="24"/>
                <w:lang w:val="hy-AM"/>
              </w:rPr>
              <w:t xml:space="preserve"> օրենքներով</w:t>
            </w:r>
            <w:r w:rsidR="00F82FC3">
              <w:rPr>
                <w:rFonts w:ascii="GHEA Grapalat" w:eastAsia="Calibri" w:hAnsi="GHEA Grapalat" w:cs="IRTEK Courier"/>
                <w:sz w:val="24"/>
                <w:szCs w:val="24"/>
                <w:lang w:val="hy-AM"/>
              </w:rPr>
              <w:t>, այդ թվում`</w:t>
            </w:r>
            <w:r w:rsidR="004A1154">
              <w:rPr>
                <w:rFonts w:ascii="GHEA Grapalat" w:eastAsia="Calibri" w:hAnsi="GHEA Grapalat" w:cs="IRTEK Courier"/>
                <w:sz w:val="24"/>
                <w:szCs w:val="24"/>
                <w:lang w:val="hy-AM"/>
              </w:rPr>
              <w:t xml:space="preserve"> «</w:t>
            </w:r>
            <w:r w:rsidR="004A1154" w:rsidRPr="007D0694">
              <w:rPr>
                <w:rFonts w:ascii="GHEA Grapalat" w:eastAsia="Calibri" w:hAnsi="GHEA Grapalat" w:cs="IRTEK Courier"/>
                <w:sz w:val="24"/>
                <w:szCs w:val="24"/>
                <w:lang w:val="hy-AM"/>
              </w:rPr>
              <w:t>Հայաստանի Հանրապետության</w:t>
            </w:r>
            <w:r w:rsidR="004A1154">
              <w:rPr>
                <w:rFonts w:ascii="GHEA Grapalat" w:eastAsia="Calibri" w:hAnsi="GHEA Grapalat" w:cs="IRTEK Courier"/>
                <w:sz w:val="24"/>
                <w:szCs w:val="24"/>
                <w:lang w:val="hy-AM"/>
              </w:rPr>
              <w:t xml:space="preserve"> 202</w:t>
            </w:r>
            <w:r w:rsidR="00F82FC3">
              <w:rPr>
                <w:rFonts w:ascii="GHEA Grapalat" w:eastAsia="Calibri" w:hAnsi="GHEA Grapalat" w:cs="IRTEK Courier"/>
                <w:sz w:val="24"/>
                <w:szCs w:val="24"/>
                <w:lang w:val="hy-AM"/>
              </w:rPr>
              <w:t>3</w:t>
            </w:r>
            <w:r w:rsidR="004A1154" w:rsidRPr="007D0694">
              <w:rPr>
                <w:rFonts w:ascii="GHEA Grapalat" w:eastAsia="Calibri" w:hAnsi="GHEA Grapalat" w:cs="IRTEK Courier"/>
                <w:sz w:val="24"/>
                <w:szCs w:val="24"/>
                <w:lang w:val="hy-AM"/>
              </w:rPr>
              <w:t xml:space="preserve"> </w:t>
            </w:r>
            <w:r w:rsidR="004A1154" w:rsidRPr="007D0694">
              <w:rPr>
                <w:rFonts w:ascii="GHEA Grapalat" w:hAnsi="GHEA Grapalat" w:cs="Sylfaen"/>
                <w:lang w:val="hy-AM"/>
              </w:rPr>
              <w:t xml:space="preserve"> </w:t>
            </w:r>
            <w:r w:rsidR="004A1154" w:rsidRPr="007D0694">
              <w:rPr>
                <w:rFonts w:ascii="GHEA Grapalat" w:eastAsia="Calibri" w:hAnsi="GHEA Grapalat" w:cs="IRTEK Courier"/>
                <w:sz w:val="24"/>
                <w:szCs w:val="24"/>
                <w:lang w:val="hy-AM"/>
              </w:rPr>
              <w:t>թվականի պետական բյուջեի մասին»</w:t>
            </w:r>
            <w:r w:rsidR="00F82FC3">
              <w:rPr>
                <w:rFonts w:ascii="GHEA Grapalat" w:eastAsia="Calibri" w:hAnsi="GHEA Grapalat" w:cs="IRTEK Courier"/>
                <w:sz w:val="24"/>
                <w:szCs w:val="24"/>
                <w:lang w:val="hy-AM"/>
              </w:rPr>
              <w:t xml:space="preserve"> օրենքով</w:t>
            </w:r>
            <w:r w:rsidR="006B1319" w:rsidRPr="007D0694">
              <w:rPr>
                <w:rFonts w:ascii="GHEA Grapalat" w:eastAsia="Calibri" w:hAnsi="GHEA Grapalat" w:cs="IRTEK Courier"/>
                <w:sz w:val="24"/>
                <w:szCs w:val="24"/>
                <w:lang w:val="hy-AM"/>
              </w:rPr>
              <w:t>) կատարում է օրենսդրությամբ բյուջետային հատկացումների գլխավոր կարգադրիչին վերապահված լիազորությունները:</w:t>
            </w:r>
          </w:p>
          <w:p w:rsidR="009E0276" w:rsidRPr="007D0694" w:rsidRDefault="009E0276" w:rsidP="007D0694">
            <w:pPr>
              <w:tabs>
                <w:tab w:val="left" w:pos="990"/>
              </w:tabs>
              <w:autoSpaceDE w:val="0"/>
              <w:autoSpaceDN w:val="0"/>
              <w:adjustRightInd w:val="0"/>
              <w:jc w:val="both"/>
              <w:rPr>
                <w:rFonts w:ascii="GHEA Grapalat" w:eastAsia="Calibri" w:hAnsi="GHEA Grapalat" w:cs="IRTEK Courier"/>
                <w:sz w:val="24"/>
                <w:szCs w:val="24"/>
                <w:lang w:val="hy-AM"/>
              </w:rPr>
            </w:pPr>
            <w:r w:rsidRPr="007D0694">
              <w:rPr>
                <w:rFonts w:ascii="GHEA Grapalat" w:eastAsia="Calibri" w:hAnsi="GHEA Grapalat" w:cs="IRTEK Courier"/>
                <w:sz w:val="24"/>
                <w:szCs w:val="24"/>
                <w:lang w:val="hy-AM"/>
              </w:rPr>
              <w:t xml:space="preserve">Միաժամանակ,  </w:t>
            </w:r>
            <w:r w:rsidR="00706581">
              <w:rPr>
                <w:rFonts w:ascii="GHEA Grapalat" w:eastAsia="Calibri" w:hAnsi="GHEA Grapalat" w:cs="IRTEK Courier"/>
                <w:sz w:val="24"/>
                <w:szCs w:val="24"/>
                <w:lang w:val="hy-AM"/>
              </w:rPr>
              <w:t>ՀՀ կ</w:t>
            </w:r>
            <w:r w:rsidRPr="007D0694">
              <w:rPr>
                <w:rFonts w:ascii="GHEA Grapalat" w:eastAsia="Calibri" w:hAnsi="GHEA Grapalat" w:cs="IRTEK Courier"/>
                <w:sz w:val="24"/>
                <w:szCs w:val="24"/>
                <w:lang w:val="hy-AM"/>
              </w:rPr>
              <w:t xml:space="preserve">առավարության 2012 թ. դեկտեմբերի 27-ի N 1691-Ն որոշման 2-րդ կետով սահմանվել է, որ  սոցիալական փաթեթի հատկացումն ապահովելու մասին պայմանագիր կնքող լիազոր մարմինը </w:t>
            </w:r>
            <w:r w:rsidR="00CD1E7E" w:rsidRPr="007D0694">
              <w:rPr>
                <w:rFonts w:ascii="GHEA Grapalat" w:eastAsia="Calibri" w:hAnsi="GHEA Grapalat" w:cs="IRTEK Courier"/>
                <w:sz w:val="24"/>
                <w:szCs w:val="24"/>
                <w:lang w:val="hy-AM"/>
              </w:rPr>
              <w:t>Ա</w:t>
            </w:r>
            <w:r w:rsidRPr="007D0694">
              <w:rPr>
                <w:rFonts w:ascii="GHEA Grapalat" w:eastAsia="Calibri" w:hAnsi="GHEA Grapalat" w:cs="IRTEK Courier"/>
                <w:sz w:val="24"/>
                <w:szCs w:val="24"/>
                <w:lang w:val="hy-AM"/>
              </w:rPr>
              <w:t>շխատանքի և սոցիալական հարցերի նախարարությունն է:</w:t>
            </w:r>
          </w:p>
        </w:tc>
      </w:tr>
      <w:tr w:rsidR="004245FB" w:rsidRPr="0002193C" w:rsidTr="00775A16">
        <w:tc>
          <w:tcPr>
            <w:tcW w:w="9468"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pStyle w:val="ListParagraph"/>
              <w:numPr>
                <w:ilvl w:val="1"/>
                <w:numId w:val="1"/>
              </w:numPr>
              <w:spacing w:line="276" w:lineRule="auto"/>
              <w:rPr>
                <w:rFonts w:ascii="GHEA Grapalat" w:eastAsia="Calibri" w:hAnsi="GHEA Grapalat" w:cs="Sylfaen"/>
                <w:b/>
                <w:bCs/>
                <w:sz w:val="22"/>
                <w:szCs w:val="22"/>
                <w:lang w:val="hy-AM"/>
              </w:rPr>
            </w:pPr>
            <w:r w:rsidRPr="007D0694">
              <w:rPr>
                <w:rFonts w:ascii="GHEA Grapalat" w:eastAsia="Calibri" w:hAnsi="GHEA Grapalat" w:cs="Sylfaen"/>
                <w:b/>
                <w:sz w:val="22"/>
                <w:szCs w:val="22"/>
                <w:lang w:val="hy-AM"/>
              </w:rPr>
              <w:t>ԾՐԱԳՐԻ</w:t>
            </w:r>
            <w:r w:rsidRPr="007D0694">
              <w:rPr>
                <w:rFonts w:ascii="GHEA Grapalat" w:eastAsia="Calibri" w:hAnsi="GHEA Grapalat" w:cs="Times Armenian"/>
                <w:b/>
                <w:sz w:val="22"/>
                <w:szCs w:val="22"/>
                <w:lang w:val="hy-AM"/>
              </w:rPr>
              <w:t xml:space="preserve"> ԹԻՐԱԽԱՅԻՆ ՇԱՀԱՌՈՒՆԵՐԸ ԵՎ ՄԱՏՈՒՑՎՈՂ ՀԻՄՆԱԿԱՆ ԾԱՌԱՅՈՒԹՅՈՒՆՆԵՐԸ՝</w:t>
            </w:r>
          </w:p>
        </w:tc>
      </w:tr>
      <w:tr w:rsidR="004245FB" w:rsidRPr="0002193C" w:rsidTr="00775A16">
        <w:trPr>
          <w:trHeight w:val="791"/>
        </w:trPr>
        <w:tc>
          <w:tcPr>
            <w:tcW w:w="9468" w:type="dxa"/>
            <w:gridSpan w:val="5"/>
            <w:tcBorders>
              <w:top w:val="single" w:sz="4" w:space="0" w:color="auto"/>
              <w:left w:val="single" w:sz="4" w:space="0" w:color="auto"/>
              <w:bottom w:val="single" w:sz="4" w:space="0" w:color="auto"/>
              <w:right w:val="single" w:sz="4" w:space="0" w:color="auto"/>
            </w:tcBorders>
            <w:hideMark/>
          </w:tcPr>
          <w:p w:rsidR="005015A8" w:rsidRDefault="009A659B" w:rsidP="00F82FC3">
            <w:pPr>
              <w:pStyle w:val="NormalWeb"/>
              <w:spacing w:after="0" w:line="276" w:lineRule="auto"/>
              <w:ind w:firstLine="270"/>
              <w:jc w:val="both"/>
              <w:rPr>
                <w:rStyle w:val="Strong"/>
                <w:rFonts w:ascii="GHEA Grapalat" w:hAnsi="GHEA Grapalat"/>
                <w:b w:val="0"/>
                <w:lang w:val="hy-AM"/>
              </w:rPr>
            </w:pPr>
            <w:r w:rsidRPr="007D0694">
              <w:rPr>
                <w:rStyle w:val="Strong"/>
                <w:rFonts w:ascii="GHEA Grapalat" w:hAnsi="GHEA Grapalat"/>
                <w:b w:val="0"/>
                <w:lang w:val="hy-AM"/>
              </w:rPr>
              <w:lastRenderedPageBreak/>
              <w:t>Ծրագրի շահառու են հանդիսանում հանրային ծառայողները (բացառությամբ «Հանրային ծառայության մասին» Հայաստանի Հանրապետության օրենքի իմաստով՝ պետական քաղաքական, պետական վարչական, ինքնավար (բացառությամբ դատավորների, դատախազների և քննիչների) պաշտոններ զբաղեցնող, գլխավոր դատախազի և նրա տեղակալների, քննչական մարմինների ղեկավարների և ղեկավարների տեղակալների, Հայաստանի Հանրապետության նախագահի, Հայաստանի Հանրապետության Ազգային ժողովի նախագահի, Հայաստանի Հանրապետության վարչապետի խորհրդականների, օգնականների, Հայաստանի Հանրապետության վարչապետի գլխավոր խորհրդականի, Հայաստանի Հանրապետության նախագահի մամուլի քարտուղարի, հատուկ հանձնարարություններով դեսպանի, Հայաստանի Հանրապետության դիվանագիտական ներկայացուցիչների, Մարդու իրավունքների պաշտպանի աշխատակազմի դեպարտամենտների ղեկավարների պաշտոններ զբաղեցնող անձանց), դատավորները (սոցիալական փաթեթի շահառուների ցանկում ընդգրկվել են 2019</w:t>
            </w:r>
            <w:r w:rsidR="00614478" w:rsidRPr="007D0694">
              <w:rPr>
                <w:rStyle w:val="Strong"/>
                <w:rFonts w:ascii="GHEA Grapalat" w:hAnsi="GHEA Grapalat"/>
                <w:b w:val="0"/>
                <w:lang w:val="hy-AM"/>
              </w:rPr>
              <w:t xml:space="preserve"> </w:t>
            </w:r>
            <w:r w:rsidRPr="007D0694">
              <w:rPr>
                <w:rStyle w:val="Strong"/>
                <w:rFonts w:ascii="GHEA Grapalat" w:hAnsi="GHEA Grapalat"/>
                <w:b w:val="0"/>
                <w:lang w:val="hy-AM"/>
              </w:rPr>
              <w:t xml:space="preserve">թ. մարտի 7-ից), կրթության, մշակույթի և սոցիալական պաշտպանության և գիտության ոլորտների մի շարք ՊՈԱԿ-ներում հաստիքացուցակով նախատեսված պաշտոն զբաղեցնողները և ՀՀ կառավարության 2012 թ. դեկտեմբերի 27-ի N 1691-Ն որոշմամբ նախատեսված մի շարք կազմակերպությունների աշխատողները: </w:t>
            </w:r>
          </w:p>
          <w:p w:rsidR="00F82FC3" w:rsidRPr="00F82FC3" w:rsidRDefault="00706581" w:rsidP="00F82FC3">
            <w:pPr>
              <w:pStyle w:val="NormalWeb"/>
              <w:spacing w:after="0" w:line="276" w:lineRule="auto"/>
              <w:ind w:firstLine="851"/>
              <w:jc w:val="both"/>
              <w:rPr>
                <w:rStyle w:val="Strong"/>
                <w:rFonts w:ascii="GHEA Grapalat" w:hAnsi="GHEA Grapalat"/>
                <w:b w:val="0"/>
                <w:lang w:val="hy-AM"/>
              </w:rPr>
            </w:pPr>
            <w:r w:rsidRPr="00C1787D">
              <w:rPr>
                <w:rFonts w:ascii="GHEA Grapalat" w:eastAsia="Calibri" w:hAnsi="GHEA Grapalat" w:cs="Sylfaen"/>
                <w:bCs/>
                <w:lang w:val="hy-AM"/>
              </w:rPr>
              <w:t>ՀՀ կառավարության 29.12.2022 N 2074-Ն որոշմամբ սոցփաթեթի հատկացման կարգում (սահմանված է ՀՀ կառավարության 27.12.2012 N 1691-Ն որոշմամբ) կատարված լրացման արդյունքում</w:t>
            </w:r>
            <w:r w:rsidRPr="00F82FC3">
              <w:rPr>
                <w:rStyle w:val="Strong"/>
                <w:rFonts w:ascii="GHEA Grapalat" w:hAnsi="GHEA Grapalat"/>
                <w:b w:val="0"/>
                <w:lang w:val="hy-AM"/>
              </w:rPr>
              <w:t xml:space="preserve"> </w:t>
            </w:r>
            <w:r w:rsidR="00F82FC3" w:rsidRPr="00F82FC3">
              <w:rPr>
                <w:rStyle w:val="Strong"/>
                <w:rFonts w:ascii="GHEA Grapalat" w:hAnsi="GHEA Grapalat"/>
                <w:b w:val="0"/>
                <w:lang w:val="hy-AM"/>
              </w:rPr>
              <w:t>2023 թ. հունվարի 1-ից սոցփաթեթի իրավունք են ստացել նաև՝</w:t>
            </w:r>
          </w:p>
          <w:p w:rsidR="00F82FC3" w:rsidRPr="00F82FC3" w:rsidRDefault="00F82FC3" w:rsidP="00F82FC3">
            <w:pPr>
              <w:pStyle w:val="NormalWeb"/>
              <w:numPr>
                <w:ilvl w:val="0"/>
                <w:numId w:val="4"/>
              </w:numPr>
              <w:tabs>
                <w:tab w:val="left" w:pos="1134"/>
              </w:tabs>
              <w:spacing w:after="0" w:line="276" w:lineRule="auto"/>
              <w:ind w:left="0" w:firstLine="709"/>
              <w:jc w:val="both"/>
              <w:rPr>
                <w:rStyle w:val="Strong"/>
                <w:rFonts w:ascii="GHEA Grapalat" w:hAnsi="GHEA Grapalat"/>
                <w:b w:val="0"/>
                <w:lang w:val="hy-AM"/>
              </w:rPr>
            </w:pPr>
            <w:r w:rsidRPr="00F82FC3">
              <w:rPr>
                <w:rStyle w:val="Strong"/>
                <w:rFonts w:ascii="GHEA Grapalat" w:hAnsi="GHEA Grapalat"/>
                <w:b w:val="0"/>
                <w:lang w:val="hy-AM"/>
              </w:rPr>
              <w:t xml:space="preserve">«Մոնթե Մելքոնյանի անվան ռազմամարզական վարժարանի», Երևանի Գևորգ Էմինի անվան N 182 ավագ դպրոցի Ծաղկունք բաց դպրոցի, Հայ-չինական բարեկամության դպրոցի հիմնադրամների աշխատողները, </w:t>
            </w:r>
          </w:p>
          <w:p w:rsidR="00F82FC3" w:rsidRPr="00F82FC3" w:rsidRDefault="00F82FC3" w:rsidP="00F82FC3">
            <w:pPr>
              <w:pStyle w:val="NormalWeb"/>
              <w:numPr>
                <w:ilvl w:val="0"/>
                <w:numId w:val="4"/>
              </w:numPr>
              <w:tabs>
                <w:tab w:val="left" w:pos="1134"/>
              </w:tabs>
              <w:spacing w:after="0" w:line="276" w:lineRule="auto"/>
              <w:ind w:left="0" w:firstLine="709"/>
              <w:jc w:val="both"/>
              <w:rPr>
                <w:rStyle w:val="Strong"/>
                <w:rFonts w:ascii="GHEA Grapalat" w:hAnsi="GHEA Grapalat"/>
                <w:b w:val="0"/>
                <w:lang w:val="hy-AM"/>
              </w:rPr>
            </w:pPr>
            <w:r w:rsidRPr="00F82FC3">
              <w:rPr>
                <w:rStyle w:val="Strong"/>
                <w:rFonts w:ascii="GHEA Grapalat" w:hAnsi="GHEA Grapalat"/>
                <w:b w:val="0"/>
                <w:lang w:val="hy-AM"/>
              </w:rPr>
              <w:t>Ճարտարապետության և շինարարության Հայաստանի ազգային համալսարանի Մ. Աբեղյանի անվան N 3 ավագ դպրոցի, Երևանի պետական մանկավարժական համալսարանի N 57 ավագ դպրոցի,, Հայաստանի ազգային պոլիտեխնիկական համալսարանի Երևանի ավագ դպրոցի, Երևանի Մ. Հերացու անվան պետական բժշկական համալսարանի «Հերացի» ավագ դպրոցի աշխատողները։</w:t>
            </w:r>
          </w:p>
          <w:p w:rsidR="00F82FC3" w:rsidRDefault="00F82FC3" w:rsidP="00F82FC3">
            <w:pPr>
              <w:pStyle w:val="NormalWeb"/>
              <w:spacing w:after="0" w:line="276" w:lineRule="auto"/>
              <w:ind w:firstLine="851"/>
              <w:jc w:val="both"/>
              <w:rPr>
                <w:rStyle w:val="Strong"/>
                <w:rFonts w:ascii="GHEA Grapalat" w:hAnsi="GHEA Grapalat"/>
                <w:b w:val="0"/>
                <w:lang w:val="hy-AM"/>
              </w:rPr>
            </w:pPr>
            <w:r w:rsidRPr="00F82FC3">
              <w:rPr>
                <w:rStyle w:val="Strong"/>
                <w:rFonts w:ascii="GHEA Grapalat" w:hAnsi="GHEA Grapalat"/>
                <w:b w:val="0"/>
                <w:lang w:val="hy-AM"/>
              </w:rPr>
              <w:lastRenderedPageBreak/>
              <w:t>Արդյունքում ավելացել է սոցիալական փաթեթի շուրջ 53</w:t>
            </w:r>
            <w:r w:rsidR="00A91352">
              <w:rPr>
                <w:rStyle w:val="Strong"/>
                <w:rFonts w:ascii="GHEA Grapalat" w:hAnsi="GHEA Grapalat"/>
                <w:b w:val="0"/>
                <w:lang w:val="hy-AM"/>
              </w:rPr>
              <w:t>9</w:t>
            </w:r>
            <w:r w:rsidRPr="00F82FC3">
              <w:rPr>
                <w:rStyle w:val="Strong"/>
                <w:rFonts w:ascii="GHEA Grapalat" w:hAnsi="GHEA Grapalat"/>
                <w:b w:val="0"/>
                <w:lang w:val="hy-AM"/>
              </w:rPr>
              <w:t xml:space="preserve"> շահառու։</w:t>
            </w:r>
          </w:p>
          <w:p w:rsidR="00F82FC3" w:rsidRPr="007D0694" w:rsidRDefault="00F82FC3" w:rsidP="00F82FC3">
            <w:pPr>
              <w:pStyle w:val="NormalWeb"/>
              <w:spacing w:after="0" w:line="276" w:lineRule="auto"/>
              <w:ind w:firstLine="851"/>
              <w:jc w:val="both"/>
              <w:rPr>
                <w:rStyle w:val="Strong"/>
                <w:rFonts w:ascii="GHEA Grapalat" w:hAnsi="GHEA Grapalat"/>
                <w:b w:val="0"/>
                <w:lang w:val="hy-AM"/>
              </w:rPr>
            </w:pPr>
            <w:r>
              <w:rPr>
                <w:rStyle w:val="Strong"/>
                <w:rFonts w:ascii="GHEA Grapalat" w:hAnsi="GHEA Grapalat"/>
                <w:b w:val="0"/>
                <w:lang w:val="hy-AM"/>
              </w:rPr>
              <w:t>Ընդհանուր առմամբ, սոցփաթեթի շահառուների թվաքանակը տատանվում է շուրջ 138192-147500 շահառուների միջակայքում:</w:t>
            </w:r>
          </w:p>
          <w:p w:rsidR="00F82FC3" w:rsidRDefault="009A659B" w:rsidP="00F82FC3">
            <w:pPr>
              <w:pStyle w:val="NormalWeb"/>
              <w:spacing w:before="0" w:beforeAutospacing="0" w:after="0" w:line="276" w:lineRule="auto"/>
              <w:ind w:firstLine="851"/>
              <w:jc w:val="both"/>
              <w:rPr>
                <w:rStyle w:val="Strong"/>
                <w:rFonts w:ascii="GHEA Grapalat" w:hAnsi="GHEA Grapalat"/>
                <w:b w:val="0"/>
                <w:lang w:val="hy-AM"/>
              </w:rPr>
            </w:pPr>
            <w:r w:rsidRPr="007D0694">
              <w:rPr>
                <w:rStyle w:val="Strong"/>
                <w:rFonts w:ascii="GHEA Grapalat" w:hAnsi="GHEA Grapalat"/>
                <w:b w:val="0"/>
                <w:lang w:val="hy-AM"/>
              </w:rPr>
              <w:t>Սոցփաթեթի շահառուներ</w:t>
            </w:r>
            <w:r w:rsidR="001D36A2" w:rsidRPr="007D0694">
              <w:rPr>
                <w:rStyle w:val="Strong"/>
                <w:rFonts w:ascii="GHEA Grapalat" w:hAnsi="GHEA Grapalat"/>
                <w:b w:val="0"/>
                <w:lang w:val="hy-AM"/>
              </w:rPr>
              <w:t>ը կամ նրանց ընտանիքի անմիջական անդամները</w:t>
            </w:r>
            <w:r w:rsidR="000261DC">
              <w:rPr>
                <w:rStyle w:val="Strong"/>
                <w:rFonts w:ascii="GHEA Grapalat" w:hAnsi="GHEA Grapalat"/>
                <w:b w:val="0"/>
                <w:lang w:val="hy-AM"/>
              </w:rPr>
              <w:t xml:space="preserve"> </w:t>
            </w:r>
            <w:r w:rsidR="000261DC" w:rsidRPr="007D0694">
              <w:rPr>
                <w:rFonts w:ascii="GHEA Grapalat" w:eastAsia="Calibri" w:hAnsi="GHEA Grapalat" w:cs="Sylfaen"/>
                <w:bCs/>
                <w:lang w:val="hy-AM"/>
              </w:rPr>
              <w:t>(ամուսինը, ծնողը, զավակը (նաև որդեգրողը, որդեգրվածը), խնամակալության կամ հոգաբարձության տակ գտնվող անձը, տատը, պապը, թոռը, համատեղ բնակվող` եղբայրը, քույրը)</w:t>
            </w:r>
            <w:r w:rsidR="001D36A2" w:rsidRPr="007D0694">
              <w:rPr>
                <w:rStyle w:val="Strong"/>
                <w:rFonts w:ascii="GHEA Grapalat" w:hAnsi="GHEA Grapalat"/>
                <w:b w:val="0"/>
                <w:lang w:val="hy-AM"/>
              </w:rPr>
              <w:t xml:space="preserve">՝ իրենց տրամադրված միջոցները հնարավորություն ունեն </w:t>
            </w:r>
            <w:r w:rsidR="00F65261">
              <w:rPr>
                <w:rStyle w:val="Strong"/>
                <w:rFonts w:ascii="GHEA Grapalat" w:hAnsi="GHEA Grapalat"/>
                <w:b w:val="0"/>
                <w:lang w:val="hy-AM"/>
              </w:rPr>
              <w:t xml:space="preserve">ուղղելու </w:t>
            </w:r>
            <w:r w:rsidR="001D36A2" w:rsidRPr="007D0694">
              <w:rPr>
                <w:rStyle w:val="Strong"/>
                <w:rFonts w:ascii="GHEA Grapalat" w:hAnsi="GHEA Grapalat"/>
                <w:b w:val="0"/>
                <w:lang w:val="hy-AM"/>
              </w:rPr>
              <w:t>հիպոթեքային վարկի կամ ուսանողական վարկի ամսական վճարի, ուսման վճարի, հանգստի ապահովման գծով կամ մարզա-առողջարարական և սպորտային համալիրների, լողավազանների և այլ սպորտային կազմակերպությունների ծառայությունների</w:t>
            </w:r>
            <w:r w:rsidR="00F82FC3" w:rsidRPr="007D0694">
              <w:rPr>
                <w:rStyle w:val="Strong"/>
                <w:rFonts w:ascii="GHEA Grapalat" w:hAnsi="GHEA Grapalat"/>
                <w:b w:val="0"/>
                <w:lang w:val="hy-AM"/>
              </w:rPr>
              <w:t xml:space="preserve"> վճարի մարում ծառայությունների ձեռքբերմանը</w:t>
            </w:r>
            <w:r w:rsidR="00F82FC3">
              <w:rPr>
                <w:rStyle w:val="Strong"/>
                <w:rFonts w:ascii="GHEA Grapalat" w:hAnsi="GHEA Grapalat"/>
                <w:b w:val="0"/>
                <w:lang w:val="hy-AM"/>
              </w:rPr>
              <w:t>:</w:t>
            </w:r>
          </w:p>
          <w:p w:rsidR="005015A8" w:rsidRPr="007D0694" w:rsidRDefault="00F82FC3" w:rsidP="00F82FC3">
            <w:pPr>
              <w:pStyle w:val="NormalWeb"/>
              <w:spacing w:before="0" w:beforeAutospacing="0" w:after="0" w:line="276" w:lineRule="auto"/>
              <w:ind w:firstLine="993"/>
              <w:jc w:val="both"/>
              <w:rPr>
                <w:rFonts w:ascii="GHEA Grapalat" w:eastAsia="Calibri" w:hAnsi="GHEA Grapalat" w:cs="Arial"/>
                <w:b/>
                <w:bCs/>
                <w:sz w:val="22"/>
                <w:szCs w:val="22"/>
                <w:lang w:val="hy-AM"/>
              </w:rPr>
            </w:pPr>
            <w:r>
              <w:rPr>
                <w:rStyle w:val="Strong"/>
                <w:rFonts w:ascii="GHEA Grapalat" w:hAnsi="GHEA Grapalat"/>
                <w:b w:val="0"/>
                <w:lang w:val="hy-AM"/>
              </w:rPr>
              <w:t xml:space="preserve">Սոցփաթեթի շահառուները իրավունք ունեն իրենց սոցփաթեթի գումարները ուղղելու նաև </w:t>
            </w:r>
            <w:r w:rsidR="001D36A2" w:rsidRPr="007D0694">
              <w:rPr>
                <w:rStyle w:val="Strong"/>
                <w:rFonts w:ascii="GHEA Grapalat" w:hAnsi="GHEA Grapalat"/>
                <w:b w:val="0"/>
                <w:lang w:val="hy-AM"/>
              </w:rPr>
              <w:t xml:space="preserve">առողջապահական փաթեթի մեջ չներառված լրացուցիչ ծառայությունների </w:t>
            </w:r>
            <w:r w:rsidR="006B386D" w:rsidRPr="006B386D">
              <w:rPr>
                <w:rStyle w:val="Strong"/>
                <w:rFonts w:ascii="GHEA Grapalat" w:hAnsi="GHEA Grapalat"/>
                <w:b w:val="0"/>
                <w:i/>
                <w:lang w:val="hy-AM"/>
              </w:rPr>
              <w:t>(սոցփաթեթի շահառուի` բազային առողջապահական փաթեթի շրջանակներում համավճարային եղանակով իրականացվող` Առողջապահության նախարարի հրամանով հաստատված հատուկ և դժվարամատչելի ախտորոշիչ հետազոտությունների համավճարների փոխհատուցում, ստոմատոլոգիական ծառայություններ (թերապևտիկ և վիրաբուժական))</w:t>
            </w:r>
            <w:r>
              <w:rPr>
                <w:rStyle w:val="Strong"/>
                <w:rFonts w:ascii="GHEA Grapalat" w:hAnsi="GHEA Grapalat"/>
                <w:b w:val="0"/>
                <w:i/>
                <w:lang w:val="hy-AM"/>
              </w:rPr>
              <w:t xml:space="preserve"> վճարի մարմանը</w:t>
            </w:r>
            <w:r w:rsidR="009A659B" w:rsidRPr="007D0694">
              <w:rPr>
                <w:rStyle w:val="Strong"/>
                <w:rFonts w:ascii="GHEA Grapalat" w:hAnsi="GHEA Grapalat"/>
                <w:b w:val="0"/>
                <w:lang w:val="hy-AM"/>
              </w:rPr>
              <w:t>:</w:t>
            </w:r>
          </w:p>
        </w:tc>
      </w:tr>
      <w:tr w:rsidR="004245FB" w:rsidRPr="007D0694" w:rsidTr="00775A16">
        <w:tc>
          <w:tcPr>
            <w:tcW w:w="9468"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A2ACE" w:rsidRPr="007D0694" w:rsidRDefault="003A2ACE" w:rsidP="007D0694">
            <w:pPr>
              <w:spacing w:after="0"/>
              <w:rPr>
                <w:rFonts w:ascii="GHEA Grapalat" w:eastAsia="Calibri" w:hAnsi="GHEA Grapalat" w:cs="Sylfaen"/>
                <w:b/>
                <w:bCs/>
                <w:lang w:val="hy-AM"/>
              </w:rPr>
            </w:pPr>
            <w:r w:rsidRPr="007D0694">
              <w:rPr>
                <w:rFonts w:ascii="GHEA Grapalat" w:eastAsia="Calibri" w:hAnsi="GHEA Grapalat" w:cs="Sylfaen"/>
                <w:b/>
                <w:lang w:val="hy-AM"/>
              </w:rPr>
              <w:lastRenderedPageBreak/>
              <w:t>2.5 ԾՐԱԳՐԻ ԿԱՌՈՒՑՎԱԾՔԸ՝</w:t>
            </w:r>
            <w:r w:rsidRPr="007D0694">
              <w:rPr>
                <w:rFonts w:ascii="GHEA Grapalat" w:eastAsia="Calibri" w:hAnsi="GHEA Grapalat" w:cs="Times Armenian"/>
                <w:lang w:val="hy-AM"/>
              </w:rPr>
              <w:t xml:space="preserve"> </w:t>
            </w:r>
          </w:p>
        </w:tc>
      </w:tr>
      <w:tr w:rsidR="004245FB" w:rsidRPr="0002193C" w:rsidTr="00775A16">
        <w:trPr>
          <w:trHeight w:val="427"/>
        </w:trPr>
        <w:tc>
          <w:tcPr>
            <w:tcW w:w="1526" w:type="dxa"/>
            <w:tcBorders>
              <w:top w:val="single" w:sz="4" w:space="0" w:color="auto"/>
              <w:left w:val="single" w:sz="4" w:space="0" w:color="auto"/>
              <w:bottom w:val="single" w:sz="4" w:space="0" w:color="auto"/>
              <w:right w:val="single" w:sz="4" w:space="0" w:color="auto"/>
            </w:tcBorders>
            <w:shd w:val="clear" w:color="auto" w:fill="BFBFBF"/>
            <w:hideMark/>
          </w:tcPr>
          <w:p w:rsidR="003A2ACE" w:rsidRPr="007D0694" w:rsidRDefault="003A2AC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t>Ծրագրի միջոցառման դասիչը</w:t>
            </w:r>
          </w:p>
        </w:tc>
        <w:tc>
          <w:tcPr>
            <w:tcW w:w="2550" w:type="dxa"/>
            <w:tcBorders>
              <w:top w:val="single" w:sz="4" w:space="0" w:color="auto"/>
              <w:left w:val="single" w:sz="4" w:space="0" w:color="auto"/>
              <w:bottom w:val="single" w:sz="4" w:space="0" w:color="auto"/>
              <w:right w:val="single" w:sz="4" w:space="0" w:color="auto"/>
            </w:tcBorders>
            <w:shd w:val="clear" w:color="auto" w:fill="BFBFBF"/>
            <w:hideMark/>
          </w:tcPr>
          <w:p w:rsidR="003A2ACE" w:rsidRPr="007D0694" w:rsidRDefault="003A2AC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t>Ծրագրի միջոցառման անվանումը</w:t>
            </w:r>
          </w:p>
        </w:tc>
        <w:tc>
          <w:tcPr>
            <w:tcW w:w="2782"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A2ACE" w:rsidRPr="007D0694" w:rsidRDefault="003A2AC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t>Ծրագրի միջոցառման նկարագրությունը</w:t>
            </w:r>
          </w:p>
        </w:tc>
        <w:tc>
          <w:tcPr>
            <w:tcW w:w="2610" w:type="dxa"/>
            <w:tcBorders>
              <w:top w:val="single" w:sz="4" w:space="0" w:color="auto"/>
              <w:left w:val="single" w:sz="4" w:space="0" w:color="auto"/>
              <w:bottom w:val="single" w:sz="4" w:space="0" w:color="auto"/>
              <w:right w:val="single" w:sz="4" w:space="0" w:color="auto"/>
            </w:tcBorders>
            <w:shd w:val="clear" w:color="auto" w:fill="BFBFBF"/>
            <w:hideMark/>
          </w:tcPr>
          <w:p w:rsidR="003A2ACE" w:rsidRPr="007D0694" w:rsidRDefault="003A2AC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t>Ծրագրի միջոցառման հիմնական շահառուները և փոխհատուցման շրջանակը</w:t>
            </w:r>
          </w:p>
        </w:tc>
      </w:tr>
      <w:tr w:rsidR="004245FB" w:rsidRPr="0002193C" w:rsidTr="00775A16">
        <w:trPr>
          <w:trHeight w:val="251"/>
        </w:trPr>
        <w:tc>
          <w:tcPr>
            <w:tcW w:w="1526" w:type="dxa"/>
            <w:tcBorders>
              <w:top w:val="single" w:sz="4" w:space="0" w:color="auto"/>
              <w:left w:val="single" w:sz="4" w:space="0" w:color="auto"/>
              <w:bottom w:val="single" w:sz="4" w:space="0" w:color="auto"/>
              <w:right w:val="single" w:sz="4" w:space="0" w:color="auto"/>
            </w:tcBorders>
            <w:hideMark/>
          </w:tcPr>
          <w:p w:rsidR="003A2ACE" w:rsidRPr="007D0694" w:rsidRDefault="00483C53" w:rsidP="00C1787D">
            <w:pPr>
              <w:spacing w:after="0"/>
              <w:rPr>
                <w:rFonts w:ascii="GHEA Grapalat" w:eastAsia="Calibri" w:hAnsi="GHEA Grapalat" w:cs="Sylfaen"/>
                <w:b/>
                <w:bCs/>
                <w:sz w:val="24"/>
                <w:szCs w:val="24"/>
              </w:rPr>
            </w:pPr>
            <w:r w:rsidRPr="007D0694">
              <w:rPr>
                <w:rFonts w:ascii="GHEA Grapalat" w:eastAsia="Calibri" w:hAnsi="GHEA Grapalat" w:cs="Sylfaen"/>
                <w:b/>
                <w:bCs/>
                <w:sz w:val="24"/>
                <w:szCs w:val="24"/>
              </w:rPr>
              <w:t>12001</w:t>
            </w:r>
          </w:p>
        </w:tc>
        <w:tc>
          <w:tcPr>
            <w:tcW w:w="2550" w:type="dxa"/>
            <w:tcBorders>
              <w:top w:val="single" w:sz="4" w:space="0" w:color="auto"/>
              <w:left w:val="single" w:sz="4" w:space="0" w:color="auto"/>
              <w:bottom w:val="single" w:sz="4" w:space="0" w:color="auto"/>
              <w:right w:val="single" w:sz="4" w:space="0" w:color="auto"/>
            </w:tcBorders>
            <w:hideMark/>
          </w:tcPr>
          <w:p w:rsidR="003A2ACE" w:rsidRPr="007D0694" w:rsidRDefault="00BF274D" w:rsidP="00C1787D">
            <w:pPr>
              <w:spacing w:after="0"/>
              <w:jc w:val="both"/>
              <w:rPr>
                <w:rFonts w:ascii="GHEA Grapalat" w:eastAsia="Calibri" w:hAnsi="GHEA Grapalat" w:cs="Sylfaen"/>
                <w:bCs/>
                <w:sz w:val="24"/>
                <w:szCs w:val="24"/>
              </w:rPr>
            </w:pPr>
            <w:r w:rsidRPr="007D0694">
              <w:rPr>
                <w:rFonts w:ascii="GHEA Grapalat" w:eastAsia="Calibri" w:hAnsi="GHEA Grapalat" w:cs="Sylfaen"/>
                <w:bCs/>
                <w:sz w:val="24"/>
                <w:szCs w:val="24"/>
                <w:lang w:val="hy-AM"/>
              </w:rPr>
              <w:t>Պետական հիմնարկների և կազմակերպությունների աշխատողների սոցիալական փաթեթով ապահովում</w:t>
            </w:r>
            <w:r w:rsidR="00483C53" w:rsidRPr="007D0694">
              <w:rPr>
                <w:rFonts w:ascii="GHEA Grapalat" w:eastAsia="Calibri" w:hAnsi="GHEA Grapalat" w:cs="Sylfaen"/>
                <w:bCs/>
                <w:sz w:val="24"/>
                <w:szCs w:val="24"/>
              </w:rPr>
              <w:t xml:space="preserve"> </w:t>
            </w:r>
          </w:p>
        </w:tc>
        <w:tc>
          <w:tcPr>
            <w:tcW w:w="2782" w:type="dxa"/>
            <w:gridSpan w:val="2"/>
            <w:tcBorders>
              <w:top w:val="single" w:sz="4" w:space="0" w:color="auto"/>
              <w:left w:val="single" w:sz="4" w:space="0" w:color="auto"/>
              <w:bottom w:val="single" w:sz="4" w:space="0" w:color="auto"/>
              <w:right w:val="single" w:sz="4" w:space="0" w:color="auto"/>
            </w:tcBorders>
          </w:tcPr>
          <w:p w:rsidR="003A2ACE" w:rsidRPr="007D0694" w:rsidRDefault="009B5B93" w:rsidP="00C1787D">
            <w:pPr>
              <w:spacing w:after="0"/>
              <w:rPr>
                <w:rFonts w:ascii="GHEA Grapalat" w:eastAsia="Calibri" w:hAnsi="GHEA Grapalat" w:cs="Sylfaen"/>
                <w:sz w:val="24"/>
                <w:szCs w:val="24"/>
                <w:lang w:val="hy-AM"/>
              </w:rPr>
            </w:pPr>
            <w:r w:rsidRPr="007D0694">
              <w:rPr>
                <w:rFonts w:ascii="GHEA Grapalat" w:eastAsia="Calibri" w:hAnsi="GHEA Grapalat" w:cs="Sylfaen"/>
                <w:sz w:val="24"/>
                <w:szCs w:val="24"/>
                <w:lang w:val="hy-AM"/>
              </w:rPr>
              <w:t>Սոցփաթեթի շահառուների կամ նրանց ընտանիքի անմիջական անդամների՝</w:t>
            </w:r>
            <w:r w:rsidR="004245FB" w:rsidRPr="007D0694">
              <w:rPr>
                <w:rFonts w:ascii="GHEA Grapalat" w:eastAsia="Calibri" w:hAnsi="GHEA Grapalat" w:cs="Sylfaen"/>
                <w:sz w:val="24"/>
                <w:szCs w:val="24"/>
                <w:lang w:val="hy-AM"/>
              </w:rPr>
              <w:t xml:space="preserve"> հիպոթեքային վարկի </w:t>
            </w:r>
            <w:r w:rsidRPr="007D0694">
              <w:rPr>
                <w:rFonts w:ascii="GHEA Grapalat" w:eastAsia="Calibri" w:hAnsi="GHEA Grapalat" w:cs="Sylfaen"/>
                <w:sz w:val="24"/>
                <w:szCs w:val="24"/>
                <w:lang w:val="hy-AM"/>
              </w:rPr>
              <w:t xml:space="preserve">կամ ուսանողական վարկի </w:t>
            </w:r>
            <w:r w:rsidR="004245FB" w:rsidRPr="007D0694">
              <w:rPr>
                <w:rFonts w:ascii="GHEA Grapalat" w:eastAsia="Calibri" w:hAnsi="GHEA Grapalat" w:cs="Sylfaen"/>
                <w:sz w:val="24"/>
                <w:szCs w:val="24"/>
                <w:lang w:val="hy-AM"/>
              </w:rPr>
              <w:t xml:space="preserve">ամսական </w:t>
            </w:r>
            <w:r w:rsidR="003F5400" w:rsidRPr="007D0694">
              <w:rPr>
                <w:rFonts w:ascii="GHEA Grapalat" w:eastAsia="Calibri" w:hAnsi="GHEA Grapalat" w:cs="Sylfaen"/>
                <w:sz w:val="24"/>
                <w:szCs w:val="24"/>
                <w:lang w:val="hy-AM"/>
              </w:rPr>
              <w:lastRenderedPageBreak/>
              <w:t xml:space="preserve">վճարի, </w:t>
            </w:r>
            <w:r w:rsidR="004245FB" w:rsidRPr="007D0694">
              <w:rPr>
                <w:rFonts w:ascii="GHEA Grapalat" w:eastAsia="Calibri" w:hAnsi="GHEA Grapalat" w:cs="Sylfaen"/>
                <w:sz w:val="24"/>
                <w:szCs w:val="24"/>
                <w:lang w:val="hy-AM"/>
              </w:rPr>
              <w:t>ուսման վճարի</w:t>
            </w:r>
            <w:r w:rsidR="009A659B" w:rsidRPr="007D0694">
              <w:rPr>
                <w:rFonts w:ascii="GHEA Grapalat" w:eastAsia="Calibri" w:hAnsi="GHEA Grapalat" w:cs="Sylfaen"/>
                <w:sz w:val="24"/>
                <w:szCs w:val="24"/>
                <w:lang w:val="hy-AM"/>
              </w:rPr>
              <w:t>,</w:t>
            </w:r>
            <w:r w:rsidR="004245FB" w:rsidRPr="007D0694">
              <w:rPr>
                <w:rFonts w:ascii="GHEA Grapalat" w:eastAsia="Calibri" w:hAnsi="GHEA Grapalat" w:cs="Sylfaen"/>
                <w:sz w:val="24"/>
                <w:szCs w:val="24"/>
                <w:lang w:val="hy-AM"/>
              </w:rPr>
              <w:t xml:space="preserve"> հանգստի ապահովման գծով</w:t>
            </w:r>
            <w:r w:rsidRPr="007D0694">
              <w:rPr>
                <w:rFonts w:ascii="GHEA Grapalat" w:eastAsia="Calibri" w:hAnsi="GHEA Grapalat" w:cs="Sylfaen"/>
                <w:sz w:val="24"/>
                <w:szCs w:val="24"/>
                <w:lang w:val="hy-AM"/>
              </w:rPr>
              <w:t xml:space="preserve"> կամ</w:t>
            </w:r>
            <w:r w:rsidR="009A659B" w:rsidRPr="007D0694">
              <w:rPr>
                <w:rFonts w:ascii="GHEA Grapalat" w:eastAsia="Calibri" w:hAnsi="GHEA Grapalat" w:cs="Sylfaen"/>
                <w:sz w:val="24"/>
                <w:szCs w:val="24"/>
                <w:lang w:val="hy-AM"/>
              </w:rPr>
              <w:t xml:space="preserve"> </w:t>
            </w:r>
            <w:r w:rsidRPr="007D0694">
              <w:rPr>
                <w:rFonts w:ascii="GHEA Grapalat" w:eastAsia="Calibri" w:hAnsi="GHEA Grapalat" w:cs="Sylfaen"/>
                <w:sz w:val="24"/>
                <w:szCs w:val="24"/>
                <w:lang w:val="hy-AM"/>
              </w:rPr>
              <w:t>մարզա-առողջարարական և սպորտային համալիրների, լողավազանների և այլ սպորտային կազմակերպությունների ծառայությունների վճարի մարում</w:t>
            </w:r>
            <w:r w:rsidR="00186B4A">
              <w:rPr>
                <w:rFonts w:ascii="GHEA Grapalat" w:eastAsia="Calibri" w:hAnsi="GHEA Grapalat" w:cs="Sylfaen"/>
                <w:sz w:val="24"/>
                <w:szCs w:val="24"/>
                <w:lang w:val="hy-AM"/>
              </w:rPr>
              <w:t xml:space="preserve">, ինչպես նաև շահառուի համար` </w:t>
            </w:r>
            <w:r w:rsidR="00186B4A" w:rsidRPr="007D0694">
              <w:rPr>
                <w:rFonts w:ascii="GHEA Grapalat" w:eastAsia="Calibri" w:hAnsi="GHEA Grapalat" w:cs="Sylfaen"/>
                <w:sz w:val="24"/>
                <w:szCs w:val="24"/>
                <w:lang w:val="hy-AM"/>
              </w:rPr>
              <w:t xml:space="preserve"> առողջապահական փաթեթի մեջ չներառված լրացուցիչ ծառայությունների</w:t>
            </w:r>
            <w:r w:rsidR="00186B4A">
              <w:rPr>
                <w:rFonts w:ascii="GHEA Grapalat" w:eastAsia="Calibri" w:hAnsi="GHEA Grapalat" w:cs="Sylfaen"/>
                <w:sz w:val="24"/>
                <w:szCs w:val="24"/>
                <w:lang w:val="hy-AM"/>
              </w:rPr>
              <w:t xml:space="preserve"> վճարի մարում</w:t>
            </w:r>
          </w:p>
        </w:tc>
        <w:tc>
          <w:tcPr>
            <w:tcW w:w="2610" w:type="dxa"/>
            <w:tcBorders>
              <w:top w:val="single" w:sz="4" w:space="0" w:color="auto"/>
              <w:left w:val="single" w:sz="4" w:space="0" w:color="auto"/>
              <w:bottom w:val="single" w:sz="4" w:space="0" w:color="auto"/>
              <w:right w:val="single" w:sz="4" w:space="0" w:color="auto"/>
            </w:tcBorders>
            <w:hideMark/>
          </w:tcPr>
          <w:p w:rsidR="00C8332F" w:rsidRPr="00C1787D" w:rsidRDefault="004245FB" w:rsidP="00C1787D">
            <w:pPr>
              <w:ind w:firstLine="851"/>
              <w:jc w:val="both"/>
              <w:rPr>
                <w:rFonts w:ascii="GHEA Grapalat" w:eastAsia="Calibri" w:hAnsi="GHEA Grapalat" w:cs="Sylfaen"/>
                <w:bCs/>
                <w:sz w:val="24"/>
                <w:szCs w:val="24"/>
                <w:lang w:val="hy-AM"/>
              </w:rPr>
            </w:pPr>
            <w:r w:rsidRPr="007D0694">
              <w:rPr>
                <w:rFonts w:ascii="GHEA Grapalat" w:eastAsia="Calibri" w:hAnsi="GHEA Grapalat" w:cs="Sylfaen"/>
                <w:bCs/>
                <w:sz w:val="24"/>
                <w:szCs w:val="24"/>
                <w:lang w:val="hy-AM"/>
              </w:rPr>
              <w:lastRenderedPageBreak/>
              <w:t xml:space="preserve">Մեկ շահառուին (աշխատաժամանակի լրիվ ծանրաբեռնվածություն  ունեցող աշխատողի համար) տրամադրվող </w:t>
            </w:r>
            <w:r w:rsidRPr="007D0694">
              <w:rPr>
                <w:rFonts w:ascii="GHEA Grapalat" w:eastAsia="Calibri" w:hAnsi="GHEA Grapalat" w:cs="Sylfaen"/>
                <w:bCs/>
                <w:sz w:val="24"/>
                <w:szCs w:val="24"/>
                <w:lang w:val="hy-AM"/>
              </w:rPr>
              <w:lastRenderedPageBreak/>
              <w:t>միջոցները տարեկան կազմում են 72,000 դրամ: Ծրագրի հիմնական շահառու են</w:t>
            </w:r>
            <w:r w:rsidR="001F75D7" w:rsidRPr="007D0694">
              <w:rPr>
                <w:rFonts w:ascii="GHEA Grapalat" w:eastAsia="Calibri" w:hAnsi="GHEA Grapalat" w:cs="Sylfaen"/>
                <w:bCs/>
                <w:sz w:val="24"/>
                <w:szCs w:val="24"/>
                <w:lang w:val="hy-AM"/>
              </w:rPr>
              <w:t xml:space="preserve"> հանդիսանում</w:t>
            </w:r>
            <w:r w:rsidRPr="007D0694">
              <w:rPr>
                <w:rFonts w:ascii="GHEA Grapalat" w:eastAsia="Calibri" w:hAnsi="GHEA Grapalat" w:cs="Sylfaen"/>
                <w:bCs/>
                <w:sz w:val="24"/>
                <w:szCs w:val="24"/>
                <w:lang w:val="hy-AM"/>
              </w:rPr>
              <w:t xml:space="preserve"> </w:t>
            </w:r>
            <w:r w:rsidR="00C8332F" w:rsidRPr="00C1787D">
              <w:rPr>
                <w:rFonts w:ascii="GHEA Grapalat" w:eastAsia="Calibri" w:hAnsi="GHEA Grapalat" w:cs="Sylfaen"/>
                <w:bCs/>
                <w:sz w:val="24"/>
                <w:szCs w:val="24"/>
                <w:lang w:val="hy-AM"/>
              </w:rPr>
              <w:t xml:space="preserve"> շուրջ 138192-147500 պետական ոլորտի աշխատողներ (անկախ վարձատրության չափից), որոնց համար հատկացված սոցփաթեթի գումարից Որոշմամբ սահմանված դեպքերում կարող են օգտվել նաև նրանց ընտանիքի անմիջական անդամները (ամուսինը, ծնողը, զավակը (նաև որդեգրողը, որդեգրվածը), խնամակալության կամ հոգաբարձության տակ գտնվող անձը, տատը, պապը, թոռը, համատեղ բնակվող` եղբայրը, քույրը)։</w:t>
            </w:r>
          </w:p>
          <w:p w:rsidR="003A2ACE" w:rsidRPr="007D0694" w:rsidRDefault="00B67455" w:rsidP="0002193C">
            <w:pPr>
              <w:jc w:val="both"/>
              <w:rPr>
                <w:rFonts w:ascii="GHEA Grapalat" w:eastAsia="Calibri" w:hAnsi="GHEA Grapalat" w:cs="Sylfaen"/>
                <w:bCs/>
                <w:sz w:val="24"/>
                <w:szCs w:val="24"/>
                <w:lang w:val="hy-AM"/>
              </w:rPr>
            </w:pPr>
            <w:r w:rsidRPr="007D0694">
              <w:rPr>
                <w:rFonts w:ascii="GHEA Grapalat" w:eastAsia="Calibri" w:hAnsi="GHEA Grapalat" w:cs="Sylfaen"/>
                <w:bCs/>
                <w:sz w:val="24"/>
                <w:szCs w:val="24"/>
                <w:lang w:val="hy-AM"/>
              </w:rPr>
              <w:t>Մասնավորապես՝ մ</w:t>
            </w:r>
            <w:r w:rsidR="009B5B93" w:rsidRPr="007D0694">
              <w:rPr>
                <w:rFonts w:ascii="GHEA Grapalat" w:eastAsia="Calibri" w:hAnsi="GHEA Grapalat" w:cs="Sylfaen"/>
                <w:bCs/>
                <w:sz w:val="24"/>
                <w:szCs w:val="24"/>
                <w:lang w:val="hy-AM"/>
              </w:rPr>
              <w:t xml:space="preserve">իջոցառման գծով, օրինակ, ՀՀ 2019, </w:t>
            </w:r>
            <w:r w:rsidR="009B5B93" w:rsidRPr="007D0694">
              <w:rPr>
                <w:rFonts w:ascii="GHEA Grapalat" w:eastAsia="Calibri" w:hAnsi="GHEA Grapalat" w:cs="Sylfaen"/>
                <w:bCs/>
                <w:sz w:val="24"/>
                <w:szCs w:val="24"/>
                <w:lang w:val="hy-AM"/>
              </w:rPr>
              <w:lastRenderedPageBreak/>
              <w:t>2020</w:t>
            </w:r>
            <w:r w:rsidR="00186B4A">
              <w:rPr>
                <w:rFonts w:ascii="GHEA Grapalat" w:eastAsia="Calibri" w:hAnsi="GHEA Grapalat" w:cs="Sylfaen"/>
                <w:bCs/>
                <w:sz w:val="24"/>
                <w:szCs w:val="24"/>
                <w:lang w:val="hy-AM"/>
              </w:rPr>
              <w:t>,</w:t>
            </w:r>
            <w:r w:rsidR="009B5B93" w:rsidRPr="007D0694">
              <w:rPr>
                <w:rFonts w:ascii="GHEA Grapalat" w:eastAsia="Calibri" w:hAnsi="GHEA Grapalat" w:cs="Sylfaen"/>
                <w:bCs/>
                <w:sz w:val="24"/>
                <w:szCs w:val="24"/>
                <w:lang w:val="hy-AM"/>
              </w:rPr>
              <w:t xml:space="preserve"> 2021 թթ.</w:t>
            </w:r>
            <w:r w:rsidR="00186B4A">
              <w:rPr>
                <w:rFonts w:ascii="GHEA Grapalat" w:eastAsia="Calibri" w:hAnsi="GHEA Grapalat" w:cs="Sylfaen"/>
                <w:bCs/>
                <w:sz w:val="24"/>
                <w:szCs w:val="24"/>
                <w:lang w:val="hy-AM"/>
              </w:rPr>
              <w:t>, ինչպես նաև 2023 թ,</w:t>
            </w:r>
            <w:r w:rsidR="009B5B93" w:rsidRPr="007D0694">
              <w:rPr>
                <w:rFonts w:ascii="GHEA Grapalat" w:eastAsia="Calibri" w:hAnsi="GHEA Grapalat" w:cs="Sylfaen"/>
                <w:bCs/>
                <w:sz w:val="24"/>
                <w:szCs w:val="24"/>
                <w:lang w:val="hy-AM"/>
              </w:rPr>
              <w:t xml:space="preserve"> բյուջեներով նախատեսվել է 10,619,496.0 հազ. դրամ (147,493 շահառուի համար), իսկ 2022 թ. բյուջեով 9,949,828.4 հազ. դրամ (138192 շահառուի) համար։ </w:t>
            </w:r>
            <w:r w:rsidR="00C1787D">
              <w:rPr>
                <w:rFonts w:ascii="GHEA Grapalat" w:eastAsia="Calibri" w:hAnsi="GHEA Grapalat" w:cs="Sylfaen"/>
                <w:bCs/>
                <w:sz w:val="24"/>
                <w:szCs w:val="24"/>
                <w:lang w:val="hy-AM"/>
              </w:rPr>
              <w:t xml:space="preserve">Տարվա ընթացքում ճշտումների արդյունքում 2022 թվականի համար նախատեսված է եղել 137873 գծով 9,926,828.4 հազ. դրամ, իսկ 2023 թվականի գծով` 147493 շահառու իգծով 10,600,653.0 հազ. դրամ: 2023 թվականի ճշտումը պայմանավորված է եղել </w:t>
            </w:r>
            <w:r w:rsidR="00C1787D" w:rsidRPr="00C1787D">
              <w:rPr>
                <w:rFonts w:ascii="GHEA Grapalat" w:eastAsia="Calibri" w:hAnsi="GHEA Grapalat" w:cs="Sylfaen"/>
                <w:bCs/>
                <w:sz w:val="24"/>
                <w:szCs w:val="24"/>
                <w:lang w:val="hy-AM"/>
              </w:rPr>
              <w:t xml:space="preserve"> ՀՀ կառավարության 29.12.2022 N 2074-Ն որոշմամբ սոցփաթեթի հատկացման կարգում (սահմանված է ՀՀ կառավարության 27.12.2012 N 1691-Ն </w:t>
            </w:r>
            <w:r w:rsidR="00C1787D" w:rsidRPr="00C1787D">
              <w:rPr>
                <w:rFonts w:ascii="GHEA Grapalat" w:eastAsia="Calibri" w:hAnsi="GHEA Grapalat" w:cs="Sylfaen"/>
                <w:bCs/>
                <w:sz w:val="24"/>
                <w:szCs w:val="24"/>
                <w:lang w:val="hy-AM"/>
              </w:rPr>
              <w:lastRenderedPageBreak/>
              <w:t>որոշմամբ) կատարված լրացման արդյունքում, 539-ը նոր սոցփաթեթի շահառուների առողջապահական փաթեթն ապահովելու նպատակով 1015 «Սոցիալական փաթեթի ապահովում» ծրագրից 1207 «Սոցիալապես անապահով և առանձին խմբերի անձանց բժշկական օգնություն» ծրագրի 11004 «Պետական հիմնարկների և կազմակերպությունների աշխատողների բժշկական օգնության և սպասարկման ծառայություններ» միջոցառմանը 18.8 մլն դրամ տրամադրելու անհրաժեշտությամբ պայմանավորված:</w:t>
            </w:r>
            <w:bookmarkStart w:id="1" w:name="_GoBack"/>
            <w:bookmarkEnd w:id="1"/>
          </w:p>
        </w:tc>
      </w:tr>
      <w:tr w:rsidR="00A4203E" w:rsidRPr="0002193C" w:rsidTr="00775A16">
        <w:tc>
          <w:tcPr>
            <w:tcW w:w="9468" w:type="dxa"/>
            <w:gridSpan w:val="5"/>
            <w:tcBorders>
              <w:top w:val="single" w:sz="4" w:space="0" w:color="auto"/>
              <w:left w:val="single" w:sz="4" w:space="0" w:color="auto"/>
              <w:bottom w:val="single" w:sz="4" w:space="0" w:color="auto"/>
              <w:right w:val="single" w:sz="4" w:space="0" w:color="auto"/>
            </w:tcBorders>
            <w:shd w:val="clear" w:color="auto" w:fill="C4BC96"/>
            <w:hideMark/>
          </w:tcPr>
          <w:p w:rsidR="009E0276" w:rsidRPr="007D0694" w:rsidRDefault="009E0276" w:rsidP="007D0694">
            <w:pPr>
              <w:spacing w:after="0"/>
              <w:rPr>
                <w:rFonts w:ascii="GHEA Grapalat" w:eastAsia="Calibri" w:hAnsi="GHEA Grapalat" w:cs="Sylfaen"/>
                <w:b/>
                <w:lang w:val="hy-AM"/>
              </w:rPr>
            </w:pPr>
          </w:p>
          <w:p w:rsidR="00A4203E" w:rsidRPr="007D0694" w:rsidRDefault="00A4203E" w:rsidP="007D0694">
            <w:pPr>
              <w:spacing w:after="0"/>
              <w:rPr>
                <w:rFonts w:ascii="GHEA Grapalat" w:eastAsia="Calibri" w:hAnsi="GHEA Grapalat" w:cs="Sylfaen"/>
                <w:b/>
                <w:bCs/>
                <w:lang w:val="hy-AM"/>
              </w:rPr>
            </w:pPr>
            <w:r w:rsidRPr="007D0694">
              <w:rPr>
                <w:rFonts w:ascii="GHEA Grapalat" w:eastAsia="Calibri" w:hAnsi="GHEA Grapalat" w:cs="Sylfaen"/>
                <w:b/>
                <w:lang w:val="hy-AM"/>
              </w:rPr>
              <w:t>2.6 ԾՐԱԳՐԻ ՄԻՋՈՑԱՌՈՒՄՆԵՐԻ ՀԻՄՔՈՒՄ ԴՐՎԱԾ ԾԱԽՍԵՐԻ ԲՆՈՒՅԹԸ՝</w:t>
            </w:r>
            <w:r w:rsidRPr="007D0694">
              <w:rPr>
                <w:rFonts w:ascii="GHEA Grapalat" w:eastAsia="Calibri" w:hAnsi="GHEA Grapalat" w:cs="Times Armenian"/>
                <w:lang w:val="hy-AM"/>
              </w:rPr>
              <w:t xml:space="preserve"> </w:t>
            </w:r>
          </w:p>
        </w:tc>
      </w:tr>
      <w:tr w:rsidR="00A4203E" w:rsidRPr="0002193C" w:rsidTr="00775A16">
        <w:trPr>
          <w:trHeight w:val="427"/>
        </w:trPr>
        <w:tc>
          <w:tcPr>
            <w:tcW w:w="1526" w:type="dxa"/>
            <w:tcBorders>
              <w:top w:val="single" w:sz="4" w:space="0" w:color="auto"/>
              <w:left w:val="single" w:sz="4" w:space="0" w:color="auto"/>
              <w:bottom w:val="single" w:sz="4" w:space="0" w:color="auto"/>
              <w:right w:val="single" w:sz="4" w:space="0" w:color="auto"/>
            </w:tcBorders>
            <w:shd w:val="clear" w:color="auto" w:fill="BFBFBF"/>
            <w:hideMark/>
          </w:tcPr>
          <w:p w:rsidR="00A4203E" w:rsidRPr="007D0694" w:rsidRDefault="00A4203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t>Միջոցառմ</w:t>
            </w:r>
            <w:r w:rsidRPr="007D0694">
              <w:rPr>
                <w:rFonts w:ascii="GHEA Grapalat" w:eastAsia="Calibri" w:hAnsi="GHEA Grapalat" w:cs="Sylfaen"/>
                <w:b/>
                <w:bCs/>
                <w:lang w:val="hy-AM"/>
              </w:rPr>
              <w:lastRenderedPageBreak/>
              <w:t>ան անվանումը</w:t>
            </w:r>
          </w:p>
        </w:tc>
        <w:tc>
          <w:tcPr>
            <w:tcW w:w="2550" w:type="dxa"/>
            <w:tcBorders>
              <w:top w:val="single" w:sz="4" w:space="0" w:color="auto"/>
              <w:left w:val="single" w:sz="4" w:space="0" w:color="auto"/>
              <w:bottom w:val="single" w:sz="4" w:space="0" w:color="auto"/>
              <w:right w:val="single" w:sz="4" w:space="0" w:color="auto"/>
            </w:tcBorders>
            <w:shd w:val="clear" w:color="auto" w:fill="BFBFBF"/>
            <w:hideMark/>
          </w:tcPr>
          <w:p w:rsidR="00A4203E" w:rsidRPr="007D0694" w:rsidRDefault="00A4203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lastRenderedPageBreak/>
              <w:t xml:space="preserve">Պարտադիր կամ </w:t>
            </w:r>
            <w:r w:rsidRPr="007D0694">
              <w:rPr>
                <w:rFonts w:ascii="GHEA Grapalat" w:eastAsia="Calibri" w:hAnsi="GHEA Grapalat" w:cs="Sylfaen"/>
                <w:b/>
                <w:bCs/>
                <w:lang w:val="hy-AM"/>
              </w:rPr>
              <w:lastRenderedPageBreak/>
              <w:t>հայեցողական  պարտավորությունների շրջանակը</w:t>
            </w:r>
          </w:p>
        </w:tc>
        <w:tc>
          <w:tcPr>
            <w:tcW w:w="2782" w:type="dxa"/>
            <w:gridSpan w:val="2"/>
            <w:tcBorders>
              <w:top w:val="single" w:sz="4" w:space="0" w:color="auto"/>
              <w:left w:val="single" w:sz="4" w:space="0" w:color="auto"/>
              <w:bottom w:val="single" w:sz="4" w:space="0" w:color="auto"/>
              <w:right w:val="single" w:sz="4" w:space="0" w:color="auto"/>
            </w:tcBorders>
            <w:shd w:val="clear" w:color="auto" w:fill="BFBFBF"/>
            <w:hideMark/>
          </w:tcPr>
          <w:p w:rsidR="00A4203E" w:rsidRPr="007D0694" w:rsidRDefault="00A4203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lastRenderedPageBreak/>
              <w:t xml:space="preserve">Պարտադիր </w:t>
            </w:r>
            <w:r w:rsidRPr="007D0694">
              <w:rPr>
                <w:rFonts w:ascii="GHEA Grapalat" w:eastAsia="Calibri" w:hAnsi="GHEA Grapalat" w:cs="Sylfaen"/>
                <w:b/>
                <w:bCs/>
                <w:lang w:val="hy-AM"/>
              </w:rPr>
              <w:lastRenderedPageBreak/>
              <w:t>պարտավորության շրջանակներում գործադիր մարմնի հայեցողական իրավասությունների շրջանակները</w:t>
            </w:r>
          </w:p>
        </w:tc>
        <w:tc>
          <w:tcPr>
            <w:tcW w:w="2610" w:type="dxa"/>
            <w:tcBorders>
              <w:top w:val="single" w:sz="4" w:space="0" w:color="auto"/>
              <w:left w:val="single" w:sz="4" w:space="0" w:color="auto"/>
              <w:bottom w:val="single" w:sz="4" w:space="0" w:color="auto"/>
              <w:right w:val="single" w:sz="4" w:space="0" w:color="auto"/>
            </w:tcBorders>
            <w:shd w:val="clear" w:color="auto" w:fill="BFBFBF"/>
            <w:hideMark/>
          </w:tcPr>
          <w:p w:rsidR="00A4203E" w:rsidRPr="007D0694" w:rsidRDefault="00A4203E"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lastRenderedPageBreak/>
              <w:t xml:space="preserve">Պարտադիր կամ </w:t>
            </w:r>
            <w:r w:rsidRPr="007D0694">
              <w:rPr>
                <w:rFonts w:ascii="GHEA Grapalat" w:eastAsia="Calibri" w:hAnsi="GHEA Grapalat" w:cs="Sylfaen"/>
                <w:b/>
                <w:bCs/>
                <w:lang w:val="hy-AM"/>
              </w:rPr>
              <w:lastRenderedPageBreak/>
              <w:t>հայեցողական պարտավորությունը սահմանող օրենսդրական հիմքերը</w:t>
            </w:r>
          </w:p>
        </w:tc>
      </w:tr>
      <w:tr w:rsidR="0054315F" w:rsidRPr="0002193C" w:rsidTr="00775A16">
        <w:trPr>
          <w:trHeight w:val="427"/>
        </w:trPr>
        <w:tc>
          <w:tcPr>
            <w:tcW w:w="9468" w:type="dxa"/>
            <w:gridSpan w:val="5"/>
            <w:tcBorders>
              <w:top w:val="single" w:sz="4" w:space="0" w:color="auto"/>
              <w:left w:val="single" w:sz="4" w:space="0" w:color="auto"/>
              <w:bottom w:val="single" w:sz="4" w:space="0" w:color="auto"/>
              <w:right w:val="single" w:sz="4" w:space="0" w:color="auto"/>
            </w:tcBorders>
            <w:shd w:val="clear" w:color="auto" w:fill="BFBFBF"/>
          </w:tcPr>
          <w:p w:rsidR="0054315F" w:rsidRPr="007D0694" w:rsidRDefault="0054315F" w:rsidP="007D0694">
            <w:pPr>
              <w:spacing w:after="0"/>
              <w:jc w:val="center"/>
              <w:rPr>
                <w:rFonts w:ascii="GHEA Grapalat" w:eastAsia="Calibri" w:hAnsi="GHEA Grapalat" w:cs="Sylfaen"/>
                <w:b/>
                <w:bCs/>
                <w:lang w:val="hy-AM"/>
              </w:rPr>
            </w:pPr>
            <w:r w:rsidRPr="007D0694">
              <w:rPr>
                <w:rFonts w:ascii="GHEA Grapalat" w:eastAsia="Calibri" w:hAnsi="GHEA Grapalat" w:cs="Sylfaen"/>
                <w:b/>
                <w:bCs/>
                <w:lang w:val="hy-AM"/>
              </w:rPr>
              <w:lastRenderedPageBreak/>
              <w:t xml:space="preserve">Պարտադիր ծախսերին </w:t>
            </w:r>
            <w:r w:rsidR="00775A16" w:rsidRPr="007D0694">
              <w:rPr>
                <w:rFonts w:ascii="GHEA Grapalat" w:eastAsia="Calibri" w:hAnsi="GHEA Grapalat" w:cs="Sylfaen"/>
                <w:b/>
                <w:bCs/>
                <w:lang w:val="hy-AM"/>
              </w:rPr>
              <w:t>դասվող միջոցառումներ, այդ թվում՝</w:t>
            </w:r>
          </w:p>
        </w:tc>
      </w:tr>
      <w:tr w:rsidR="00A4203E" w:rsidRPr="0002193C" w:rsidTr="00775A16">
        <w:trPr>
          <w:trHeight w:val="251"/>
        </w:trPr>
        <w:tc>
          <w:tcPr>
            <w:tcW w:w="1526" w:type="dxa"/>
            <w:tcBorders>
              <w:top w:val="single" w:sz="4" w:space="0" w:color="auto"/>
              <w:left w:val="single" w:sz="4" w:space="0" w:color="auto"/>
              <w:bottom w:val="single" w:sz="4" w:space="0" w:color="auto"/>
              <w:right w:val="single" w:sz="4" w:space="0" w:color="auto"/>
            </w:tcBorders>
          </w:tcPr>
          <w:p w:rsidR="00A4203E" w:rsidRPr="007D0694" w:rsidRDefault="0054315F" w:rsidP="007D0694">
            <w:pPr>
              <w:spacing w:after="0"/>
              <w:rPr>
                <w:rFonts w:ascii="GHEA Grapalat" w:eastAsia="Calibri" w:hAnsi="GHEA Grapalat" w:cs="Sylfaen"/>
                <w:b/>
                <w:bCs/>
                <w:i/>
                <w:sz w:val="24"/>
                <w:szCs w:val="24"/>
                <w:lang w:val="hy-AM"/>
              </w:rPr>
            </w:pPr>
            <w:r w:rsidRPr="007D0694">
              <w:rPr>
                <w:rFonts w:ascii="GHEA Grapalat" w:hAnsi="GHEA Grapalat"/>
                <w:sz w:val="24"/>
                <w:szCs w:val="24"/>
                <w:lang w:val="hy-AM"/>
              </w:rPr>
              <w:t>Պետական հիմնարկների և կազմակերպությունների աշխատողների սոցիալական փաթեթով ապահովում</w:t>
            </w:r>
          </w:p>
        </w:tc>
        <w:tc>
          <w:tcPr>
            <w:tcW w:w="2550" w:type="dxa"/>
            <w:tcBorders>
              <w:top w:val="single" w:sz="4" w:space="0" w:color="auto"/>
              <w:left w:val="single" w:sz="4" w:space="0" w:color="auto"/>
              <w:bottom w:val="single" w:sz="4" w:space="0" w:color="auto"/>
              <w:right w:val="single" w:sz="4" w:space="0" w:color="auto"/>
            </w:tcBorders>
          </w:tcPr>
          <w:p w:rsidR="00A4203E" w:rsidRPr="007D0694" w:rsidRDefault="009B5FA3" w:rsidP="007D0694">
            <w:pPr>
              <w:spacing w:after="0"/>
              <w:jc w:val="both"/>
              <w:rPr>
                <w:rFonts w:ascii="GHEA Grapalat" w:eastAsia="Calibri" w:hAnsi="GHEA Grapalat" w:cs="Sylfaen"/>
                <w:bCs/>
                <w:sz w:val="24"/>
                <w:szCs w:val="24"/>
                <w:lang w:val="hy-AM"/>
              </w:rPr>
            </w:pPr>
            <w:r w:rsidRPr="007D0694">
              <w:rPr>
                <w:rFonts w:ascii="GHEA Grapalat" w:eastAsia="Calibri" w:hAnsi="GHEA Grapalat" w:cs="Sylfaen"/>
                <w:bCs/>
                <w:sz w:val="24"/>
                <w:szCs w:val="24"/>
                <w:lang w:val="hy-AM"/>
              </w:rPr>
              <w:t xml:space="preserve">Ծրագրի շահառու են հանդիսանում պետական ոլորտի  շուրջ 138192-147500 աշխատողներ և նրանց անմիջական ընտանիքի անդամները (անկախ վարձատրության չափից) և նրանց ընտանիքի  անմիջական անդամները (ամուսինը, ծնողը, զավակը (նաև որդեգրողը, որդեգրվածը), խնամակալության կամ հոգաբարձության տակ գտնվող անձը, տատը, պապը, թոռը, համատեղ բնակվող` եղբայրը, քույրը), ում համար սոցփաթեթը սահմանված է </w:t>
            </w:r>
            <w:r w:rsidRPr="007D0694">
              <w:rPr>
                <w:rFonts w:ascii="GHEA Grapalat" w:eastAsia="Calibri" w:hAnsi="GHEA Grapalat" w:cs="Sylfaen"/>
                <w:bCs/>
                <w:sz w:val="24"/>
                <w:szCs w:val="24"/>
                <w:lang w:val="hy-AM"/>
              </w:rPr>
              <w:lastRenderedPageBreak/>
              <w:t xml:space="preserve">որպես սոցիական երաշխիք </w:t>
            </w:r>
          </w:p>
        </w:tc>
        <w:tc>
          <w:tcPr>
            <w:tcW w:w="2782" w:type="dxa"/>
            <w:gridSpan w:val="2"/>
            <w:tcBorders>
              <w:top w:val="single" w:sz="4" w:space="0" w:color="auto"/>
              <w:left w:val="single" w:sz="4" w:space="0" w:color="auto"/>
              <w:bottom w:val="single" w:sz="4" w:space="0" w:color="auto"/>
              <w:right w:val="single" w:sz="4" w:space="0" w:color="auto"/>
            </w:tcBorders>
          </w:tcPr>
          <w:p w:rsidR="00A4203E" w:rsidRPr="007D0694" w:rsidRDefault="009B5FA3" w:rsidP="007D0694">
            <w:pPr>
              <w:spacing w:after="0"/>
              <w:rPr>
                <w:rFonts w:ascii="GHEA Grapalat" w:eastAsia="Calibri" w:hAnsi="GHEA Grapalat" w:cs="Sylfaen"/>
                <w:sz w:val="24"/>
                <w:szCs w:val="24"/>
                <w:lang w:val="hy-AM"/>
              </w:rPr>
            </w:pPr>
            <w:r w:rsidRPr="007D0694">
              <w:rPr>
                <w:rFonts w:ascii="GHEA Grapalat" w:eastAsia="Calibri" w:hAnsi="GHEA Grapalat" w:cs="Sylfaen"/>
                <w:sz w:val="24"/>
                <w:szCs w:val="24"/>
                <w:lang w:val="hy-AM"/>
              </w:rPr>
              <w:lastRenderedPageBreak/>
              <w:t>Ընտրության չափանիշները և յուրաքանչյուր շահառուի համար հատկացվող փաթեթի մեծությունը և սոցփաթեթից օգտվելու ընթացակարգը</w:t>
            </w:r>
          </w:p>
        </w:tc>
        <w:tc>
          <w:tcPr>
            <w:tcW w:w="2610" w:type="dxa"/>
            <w:tcBorders>
              <w:top w:val="single" w:sz="4" w:space="0" w:color="auto"/>
              <w:left w:val="single" w:sz="4" w:space="0" w:color="auto"/>
              <w:bottom w:val="single" w:sz="4" w:space="0" w:color="auto"/>
              <w:right w:val="single" w:sz="4" w:space="0" w:color="auto"/>
            </w:tcBorders>
          </w:tcPr>
          <w:p w:rsidR="00A4203E" w:rsidRPr="007D0694" w:rsidRDefault="0054315F" w:rsidP="007D0694">
            <w:pPr>
              <w:spacing w:after="0"/>
              <w:jc w:val="both"/>
              <w:rPr>
                <w:rFonts w:ascii="GHEA Grapalat" w:eastAsia="Calibri" w:hAnsi="GHEA Grapalat" w:cs="Sylfaen"/>
                <w:bCs/>
                <w:sz w:val="24"/>
                <w:szCs w:val="24"/>
                <w:lang w:val="hy-AM"/>
              </w:rPr>
            </w:pPr>
            <w:r w:rsidRPr="007D0694">
              <w:rPr>
                <w:rFonts w:ascii="GHEA Grapalat" w:eastAsia="Calibri" w:hAnsi="GHEA Grapalat" w:cs="Sylfaen"/>
                <w:bCs/>
                <w:sz w:val="24"/>
                <w:szCs w:val="24"/>
                <w:lang w:val="hy-AM"/>
              </w:rPr>
              <w:t xml:space="preserve">«Հանրային ծառայության մասին» օրենքի 47-րդ հոդվածի 3-րդ մաս, «Պետական պաշտոններ և պետական ծառայության պաշտոններ զբաղեցնող անձանց վարձատրության մասին» օրենքի 26-րդ հոդված, «Հայաստանի Հանրապետության դատական օրենսգիրք» սահմանադրական օրենքի 57-րդ հոդվածի 4-րդ և 6-րդ մասեր, «Սահմանադրական դատարանի մասին» սահմանադրական օրենքի 10-րդ հոդվածի 5-րդ և 9-րդ մասեր, Կառավարության </w:t>
            </w:r>
            <w:r w:rsidRPr="007D0694">
              <w:rPr>
                <w:rFonts w:ascii="GHEA Grapalat" w:eastAsia="Calibri" w:hAnsi="GHEA Grapalat" w:cs="Sylfaen"/>
                <w:bCs/>
                <w:sz w:val="24"/>
                <w:szCs w:val="24"/>
                <w:lang w:val="hy-AM"/>
              </w:rPr>
              <w:lastRenderedPageBreak/>
              <w:t>2012թ. դեկտեմբերի 27-ի N 1691-Ն որոշում</w:t>
            </w:r>
          </w:p>
        </w:tc>
      </w:tr>
      <w:tr w:rsidR="001E6EFF" w:rsidRPr="0002193C" w:rsidTr="00C448B6">
        <w:tc>
          <w:tcPr>
            <w:tcW w:w="9468" w:type="dxa"/>
            <w:gridSpan w:val="5"/>
            <w:tcBorders>
              <w:top w:val="single" w:sz="4" w:space="0" w:color="auto"/>
              <w:left w:val="single" w:sz="4" w:space="0" w:color="auto"/>
              <w:bottom w:val="single" w:sz="4" w:space="0" w:color="auto"/>
              <w:right w:val="single" w:sz="4" w:space="0" w:color="auto"/>
            </w:tcBorders>
            <w:shd w:val="clear" w:color="auto" w:fill="C4BC96"/>
            <w:hideMark/>
          </w:tcPr>
          <w:p w:rsidR="009E0276" w:rsidRPr="007D0694" w:rsidRDefault="009E0276" w:rsidP="007D0694">
            <w:pPr>
              <w:spacing w:after="0"/>
              <w:rPr>
                <w:rFonts w:ascii="GHEA Grapalat" w:eastAsia="Calibri" w:hAnsi="GHEA Grapalat" w:cs="Sylfaen"/>
                <w:b/>
                <w:lang w:val="hy-AM"/>
              </w:rPr>
            </w:pPr>
          </w:p>
          <w:p w:rsidR="009E0276" w:rsidRPr="007D0694" w:rsidRDefault="009E0276" w:rsidP="007D0694">
            <w:pPr>
              <w:spacing w:after="0"/>
              <w:rPr>
                <w:rFonts w:ascii="GHEA Grapalat" w:eastAsia="Calibri" w:hAnsi="GHEA Grapalat" w:cs="Sylfaen"/>
                <w:b/>
                <w:lang w:val="hy-AM"/>
              </w:rPr>
            </w:pPr>
          </w:p>
          <w:p w:rsidR="001E6EFF" w:rsidRPr="007D0694" w:rsidRDefault="001E6EFF" w:rsidP="007D0694">
            <w:pPr>
              <w:spacing w:after="0"/>
              <w:rPr>
                <w:rFonts w:ascii="GHEA Grapalat" w:eastAsia="Calibri" w:hAnsi="GHEA Grapalat" w:cs="Sylfaen"/>
                <w:b/>
                <w:bCs/>
                <w:lang w:val="hy-AM"/>
              </w:rPr>
            </w:pPr>
            <w:r w:rsidRPr="007D0694">
              <w:rPr>
                <w:rFonts w:ascii="GHEA Grapalat" w:eastAsia="Calibri" w:hAnsi="GHEA Grapalat" w:cs="Sylfaen"/>
                <w:b/>
                <w:lang w:val="hy-AM"/>
              </w:rPr>
              <w:t xml:space="preserve">2.7 ԾՐԱԳՐԻ ԻՐԱԿԱՆԱՑՄԱՆ ԵՂԱՆԱԿԸ (ՄԻՋՈՑԱՌՈՒՄՆԵՐԸ </w:t>
            </w:r>
            <w:r w:rsidR="006367D3" w:rsidRPr="007D0694">
              <w:rPr>
                <w:rFonts w:ascii="GHEA Grapalat" w:eastAsia="Calibri" w:hAnsi="GHEA Grapalat" w:cs="Sylfaen"/>
                <w:b/>
                <w:lang w:val="hy-AM"/>
              </w:rPr>
              <w:t>ԵՎ ԻՐԱԿԱՆԱՑՆ</w:t>
            </w:r>
            <w:r w:rsidRPr="007D0694">
              <w:rPr>
                <w:rFonts w:ascii="GHEA Grapalat" w:eastAsia="Calibri" w:hAnsi="GHEA Grapalat" w:cs="Sylfaen"/>
                <w:b/>
                <w:lang w:val="hy-AM"/>
              </w:rPr>
              <w:t>ՈՂ ԿԱԶՄԱԿԵՐՊՈՒԹՅՈՒՆՆԵՐԻ ՇՐՋԱՆԱԿԸ)</w:t>
            </w:r>
            <w:r w:rsidRPr="007D0694">
              <w:rPr>
                <w:rFonts w:ascii="GHEA Grapalat" w:eastAsia="Calibri" w:hAnsi="GHEA Grapalat" w:cs="Times Armenian"/>
                <w:lang w:val="hy-AM"/>
              </w:rPr>
              <w:t xml:space="preserve"> </w:t>
            </w:r>
          </w:p>
        </w:tc>
      </w:tr>
      <w:tr w:rsidR="001E6EFF" w:rsidRPr="0002193C" w:rsidTr="00333433">
        <w:trPr>
          <w:trHeight w:val="251"/>
        </w:trPr>
        <w:tc>
          <w:tcPr>
            <w:tcW w:w="9468" w:type="dxa"/>
            <w:gridSpan w:val="5"/>
            <w:tcBorders>
              <w:top w:val="single" w:sz="4" w:space="0" w:color="auto"/>
              <w:left w:val="single" w:sz="4" w:space="0" w:color="auto"/>
              <w:bottom w:val="single" w:sz="4" w:space="0" w:color="auto"/>
              <w:right w:val="single" w:sz="4" w:space="0" w:color="auto"/>
            </w:tcBorders>
          </w:tcPr>
          <w:p w:rsidR="001E6EFF" w:rsidRPr="007D0694" w:rsidRDefault="006367D3" w:rsidP="002F5B68">
            <w:pPr>
              <w:pStyle w:val="NormalWeb"/>
              <w:spacing w:after="0" w:line="276" w:lineRule="auto"/>
              <w:ind w:firstLine="270"/>
              <w:jc w:val="both"/>
              <w:rPr>
                <w:rFonts w:ascii="GHEA Grapalat" w:eastAsia="Calibri" w:hAnsi="GHEA Grapalat" w:cs="Sylfaen"/>
                <w:bCs/>
                <w:lang w:val="hy-AM"/>
              </w:rPr>
            </w:pPr>
            <w:r w:rsidRPr="007D0694">
              <w:rPr>
                <w:rStyle w:val="Strong"/>
                <w:rFonts w:ascii="GHEA Grapalat" w:hAnsi="GHEA Grapalat"/>
                <w:b w:val="0"/>
                <w:lang w:val="hy-AM"/>
              </w:rPr>
              <w:t xml:space="preserve">Ծրագրի շրջանակում իրականացվում է «Պետական հիմնարկների և կազմակերպությունների աշխատողների սոցիալական փաթեթով ապահովում» միջոցառումը (12001): </w:t>
            </w:r>
            <w:r w:rsidR="00CC3841" w:rsidRPr="007D0694">
              <w:rPr>
                <w:rStyle w:val="Strong"/>
                <w:rFonts w:ascii="GHEA Grapalat" w:hAnsi="GHEA Grapalat"/>
                <w:b w:val="0"/>
                <w:lang w:val="hy-AM"/>
              </w:rPr>
              <w:t xml:space="preserve">Միջոցառման կատարողներն են՝ </w:t>
            </w:r>
            <w:r w:rsidRPr="007D0694">
              <w:rPr>
                <w:rStyle w:val="Strong"/>
                <w:rFonts w:ascii="GHEA Grapalat" w:hAnsi="GHEA Grapalat"/>
                <w:b w:val="0"/>
                <w:lang w:val="hy-AM"/>
              </w:rPr>
              <w:t xml:space="preserve">Հայաստանի Հանրապետության հանրային իշխանության և տարածքային կառավարման </w:t>
            </w:r>
            <w:r w:rsidR="002F5B68">
              <w:rPr>
                <w:rStyle w:val="Strong"/>
                <w:rFonts w:ascii="GHEA Grapalat" w:hAnsi="GHEA Grapalat"/>
                <w:b w:val="0"/>
                <w:lang w:val="hy-AM"/>
              </w:rPr>
              <w:t xml:space="preserve">շուրջ 58 </w:t>
            </w:r>
            <w:r w:rsidRPr="007D0694">
              <w:rPr>
                <w:rStyle w:val="Strong"/>
                <w:rFonts w:ascii="GHEA Grapalat" w:hAnsi="GHEA Grapalat"/>
                <w:b w:val="0"/>
                <w:lang w:val="hy-AM"/>
              </w:rPr>
              <w:t>մարմին:</w:t>
            </w:r>
          </w:p>
        </w:tc>
      </w:tr>
    </w:tbl>
    <w:p w:rsidR="005D09C4" w:rsidRPr="007D0694" w:rsidRDefault="00A245A1" w:rsidP="007D0694">
      <w:pPr>
        <w:pStyle w:val="ListParagraph"/>
        <w:numPr>
          <w:ilvl w:val="0"/>
          <w:numId w:val="3"/>
        </w:numPr>
        <w:spacing w:line="276" w:lineRule="auto"/>
        <w:ind w:left="0" w:firstLine="0"/>
        <w:rPr>
          <w:rFonts w:ascii="GHEA Grapalat" w:hAnsi="GHEA Grapalat"/>
          <w:b/>
          <w:lang w:val="hy-AM"/>
        </w:rPr>
      </w:pPr>
      <w:r w:rsidRPr="007D0694">
        <w:rPr>
          <w:rFonts w:ascii="GHEA Grapalat" w:hAnsi="GHEA Grapalat" w:cs="Sylfaen"/>
          <w:b/>
          <w:lang w:val="hy-AM"/>
        </w:rPr>
        <w:t>ԾՐԱԳՐԻ</w:t>
      </w:r>
      <w:r w:rsidRPr="007D0694">
        <w:rPr>
          <w:rFonts w:ascii="GHEA Grapalat" w:hAnsi="GHEA Grapalat"/>
          <w:b/>
          <w:lang w:val="hy-AM"/>
        </w:rPr>
        <w:t xml:space="preserve"> ԱՐԴՅՈՒՆՔԱՅԻՆ (ԿԱՏԱՐՈՂԱԿԱՆ) ՈՉ ՖԻՆԱՆՍԱԿԱՆ ՉԱՓՈՐՈՇԻՉՆԵՐ</w:t>
      </w:r>
    </w:p>
    <w:p w:rsidR="00A245A1" w:rsidRPr="007D0694" w:rsidRDefault="00A245A1" w:rsidP="00186B4A">
      <w:pPr>
        <w:pStyle w:val="NormalWeb"/>
        <w:spacing w:after="0" w:line="276" w:lineRule="auto"/>
        <w:jc w:val="both"/>
        <w:rPr>
          <w:rStyle w:val="Strong"/>
          <w:rFonts w:ascii="GHEA Grapalat" w:hAnsi="GHEA Grapalat"/>
          <w:b w:val="0"/>
          <w:lang w:val="hy-AM"/>
        </w:rPr>
      </w:pPr>
      <w:r w:rsidRPr="007D0694">
        <w:rPr>
          <w:rStyle w:val="Strong"/>
          <w:rFonts w:ascii="GHEA Grapalat" w:hAnsi="GHEA Grapalat"/>
          <w:b w:val="0"/>
          <w:lang w:val="hy-AM"/>
        </w:rPr>
        <w:t xml:space="preserve">Ծրագրի առանձնահատկություններով պայմանավորված հնարավոր չէ առանձնացնել ծրագրի </w:t>
      </w:r>
      <w:r w:rsidR="00894D60" w:rsidRPr="007D0694">
        <w:rPr>
          <w:rStyle w:val="Strong"/>
          <w:rFonts w:ascii="GHEA Grapalat" w:hAnsi="GHEA Grapalat"/>
          <w:b w:val="0"/>
          <w:lang w:val="hy-AM"/>
        </w:rPr>
        <w:t xml:space="preserve">(այդ թվում՝ ծրագրի մջոցառման) </w:t>
      </w:r>
      <w:r w:rsidRPr="007D0694">
        <w:rPr>
          <w:rStyle w:val="Strong"/>
          <w:rFonts w:ascii="GHEA Grapalat" w:hAnsi="GHEA Grapalat"/>
          <w:b w:val="0"/>
          <w:lang w:val="hy-AM"/>
        </w:rPr>
        <w:t>վերջնական արդյունքի կոնկրետ չափորոշիչներ:</w:t>
      </w:r>
    </w:p>
    <w:p w:rsidR="00A245A1" w:rsidRPr="007D0694" w:rsidRDefault="00A245A1" w:rsidP="007D0694">
      <w:pPr>
        <w:pStyle w:val="ListParagraph"/>
        <w:spacing w:line="276" w:lineRule="auto"/>
        <w:ind w:left="660"/>
        <w:rPr>
          <w:rFonts w:ascii="GHEA Grapalat" w:hAnsi="GHEA Grapalat"/>
          <w:lang w:val="hy-AM"/>
        </w:rPr>
      </w:pPr>
    </w:p>
    <w:sectPr w:rsidR="00A245A1" w:rsidRPr="007D0694" w:rsidSect="009E027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D45" w:rsidRDefault="00715D45" w:rsidP="00A4203E">
      <w:pPr>
        <w:spacing w:after="0" w:line="240" w:lineRule="auto"/>
      </w:pPr>
      <w:r>
        <w:separator/>
      </w:r>
    </w:p>
  </w:endnote>
  <w:endnote w:type="continuationSeparator" w:id="0">
    <w:p w:rsidR="00715D45" w:rsidRDefault="00715D45" w:rsidP="00A42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n AMU">
    <w:charset w:val="00"/>
    <w:family w:val="auto"/>
    <w:pitch w:val="variable"/>
    <w:sig w:usb0="A5002EEF" w:usb1="5000000B" w:usb2="00000000" w:usb3="00000000" w:csb0="000101FF" w:csb1="00000000"/>
  </w:font>
  <w:font w:name="IRTEK Courier">
    <w:altName w:val="Courier New"/>
    <w:charset w:val="00"/>
    <w:family w:val="roma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D45" w:rsidRDefault="00715D45" w:rsidP="00A4203E">
      <w:pPr>
        <w:spacing w:after="0" w:line="240" w:lineRule="auto"/>
      </w:pPr>
      <w:r>
        <w:separator/>
      </w:r>
    </w:p>
  </w:footnote>
  <w:footnote w:type="continuationSeparator" w:id="0">
    <w:p w:rsidR="00715D45" w:rsidRDefault="00715D45" w:rsidP="00A420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0A068F"/>
    <w:multiLevelType w:val="hybridMultilevel"/>
    <w:tmpl w:val="47D2D39E"/>
    <w:lvl w:ilvl="0" w:tplc="24E2762E">
      <w:start w:val="202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9D04EB1"/>
    <w:multiLevelType w:val="hybridMultilevel"/>
    <w:tmpl w:val="53ECD9EC"/>
    <w:lvl w:ilvl="0" w:tplc="AFFCC9FC">
      <w:start w:val="1"/>
      <w:numFmt w:val="decimal"/>
      <w:lvlText w:val="%1."/>
      <w:lvlJc w:val="left"/>
      <w:pPr>
        <w:ind w:left="660" w:hanging="360"/>
      </w:pPr>
      <w:rPr>
        <w:rFonts w:eastAsiaTheme="minorHAnsi" w:cs="Sylfaen"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15:restartNumberingAfterBreak="0">
    <w:nsid w:val="35AB1718"/>
    <w:multiLevelType w:val="multilevel"/>
    <w:tmpl w:val="5C709BBE"/>
    <w:lvl w:ilvl="0">
      <w:start w:val="2"/>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72DF33DC"/>
    <w:multiLevelType w:val="hybridMultilevel"/>
    <w:tmpl w:val="1C0A181A"/>
    <w:lvl w:ilvl="0" w:tplc="67A48C4E">
      <w:start w:val="3"/>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2224"/>
    <w:rsid w:val="0001523C"/>
    <w:rsid w:val="0002193C"/>
    <w:rsid w:val="000261DC"/>
    <w:rsid w:val="00037C53"/>
    <w:rsid w:val="00061D9C"/>
    <w:rsid w:val="00071FB6"/>
    <w:rsid w:val="001242FE"/>
    <w:rsid w:val="0018316E"/>
    <w:rsid w:val="00186B4A"/>
    <w:rsid w:val="00196779"/>
    <w:rsid w:val="001B485E"/>
    <w:rsid w:val="001C2828"/>
    <w:rsid w:val="001D36A2"/>
    <w:rsid w:val="001E6EFF"/>
    <w:rsid w:val="001F75D7"/>
    <w:rsid w:val="002349B8"/>
    <w:rsid w:val="00240EB9"/>
    <w:rsid w:val="00254CEA"/>
    <w:rsid w:val="00271700"/>
    <w:rsid w:val="002B44AB"/>
    <w:rsid w:val="002D77DC"/>
    <w:rsid w:val="002F3A39"/>
    <w:rsid w:val="002F5B68"/>
    <w:rsid w:val="00391CDC"/>
    <w:rsid w:val="003A2ACE"/>
    <w:rsid w:val="003E3A6C"/>
    <w:rsid w:val="003F5400"/>
    <w:rsid w:val="004245FB"/>
    <w:rsid w:val="00483C53"/>
    <w:rsid w:val="0048680D"/>
    <w:rsid w:val="004A1154"/>
    <w:rsid w:val="004D32A8"/>
    <w:rsid w:val="004F1671"/>
    <w:rsid w:val="004F29A4"/>
    <w:rsid w:val="005015A8"/>
    <w:rsid w:val="00506BBF"/>
    <w:rsid w:val="0054315F"/>
    <w:rsid w:val="00552DEF"/>
    <w:rsid w:val="005773A6"/>
    <w:rsid w:val="005D09C4"/>
    <w:rsid w:val="005F5896"/>
    <w:rsid w:val="00614478"/>
    <w:rsid w:val="006231CA"/>
    <w:rsid w:val="00631893"/>
    <w:rsid w:val="006367D3"/>
    <w:rsid w:val="006779ED"/>
    <w:rsid w:val="006B1319"/>
    <w:rsid w:val="006B386D"/>
    <w:rsid w:val="006C4967"/>
    <w:rsid w:val="00702559"/>
    <w:rsid w:val="00704579"/>
    <w:rsid w:val="00706581"/>
    <w:rsid w:val="00715D45"/>
    <w:rsid w:val="007211A7"/>
    <w:rsid w:val="00775A16"/>
    <w:rsid w:val="007D0694"/>
    <w:rsid w:val="007E5CB9"/>
    <w:rsid w:val="00802DE9"/>
    <w:rsid w:val="008903E7"/>
    <w:rsid w:val="00894D60"/>
    <w:rsid w:val="008974D6"/>
    <w:rsid w:val="008B762D"/>
    <w:rsid w:val="00906F6F"/>
    <w:rsid w:val="0090702D"/>
    <w:rsid w:val="00926C91"/>
    <w:rsid w:val="00934EBD"/>
    <w:rsid w:val="00941AEA"/>
    <w:rsid w:val="009666B7"/>
    <w:rsid w:val="009A0BDC"/>
    <w:rsid w:val="009A659B"/>
    <w:rsid w:val="009B5B93"/>
    <w:rsid w:val="009B5FA3"/>
    <w:rsid w:val="009E0276"/>
    <w:rsid w:val="009F229D"/>
    <w:rsid w:val="00A245A1"/>
    <w:rsid w:val="00A31C69"/>
    <w:rsid w:val="00A4203E"/>
    <w:rsid w:val="00A647DB"/>
    <w:rsid w:val="00A7328A"/>
    <w:rsid w:val="00A77489"/>
    <w:rsid w:val="00A80FFB"/>
    <w:rsid w:val="00A82C61"/>
    <w:rsid w:val="00A91352"/>
    <w:rsid w:val="00B0625C"/>
    <w:rsid w:val="00B1318A"/>
    <w:rsid w:val="00B201B2"/>
    <w:rsid w:val="00B67455"/>
    <w:rsid w:val="00BB4AAF"/>
    <w:rsid w:val="00BF274D"/>
    <w:rsid w:val="00BF2B03"/>
    <w:rsid w:val="00C16C0D"/>
    <w:rsid w:val="00C1787D"/>
    <w:rsid w:val="00C52516"/>
    <w:rsid w:val="00C61456"/>
    <w:rsid w:val="00C6795A"/>
    <w:rsid w:val="00C8332F"/>
    <w:rsid w:val="00C83883"/>
    <w:rsid w:val="00C97B35"/>
    <w:rsid w:val="00CA1BDE"/>
    <w:rsid w:val="00CC3841"/>
    <w:rsid w:val="00CD1E7E"/>
    <w:rsid w:val="00CD6217"/>
    <w:rsid w:val="00CE66FF"/>
    <w:rsid w:val="00CF1B1D"/>
    <w:rsid w:val="00D176BE"/>
    <w:rsid w:val="00DC29C8"/>
    <w:rsid w:val="00DE4AA9"/>
    <w:rsid w:val="00E70743"/>
    <w:rsid w:val="00F22224"/>
    <w:rsid w:val="00F62B99"/>
    <w:rsid w:val="00F65261"/>
    <w:rsid w:val="00F722B2"/>
    <w:rsid w:val="00F82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5EB451-DA59-4D09-8583-BABBE19C5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1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2ACE"/>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99"/>
    <w:qFormat/>
    <w:rsid w:val="003A2ACE"/>
    <w:pPr>
      <w:spacing w:after="0" w:line="240" w:lineRule="auto"/>
      <w:ind w:left="720"/>
    </w:pPr>
    <w:rPr>
      <w:rFonts w:ascii="Times New Roman" w:eastAsia="Times New Roman" w:hAnsi="Times New Roman" w:cs="Times New Roman"/>
      <w:sz w:val="24"/>
      <w:szCs w:val="24"/>
    </w:rPr>
  </w:style>
  <w:style w:type="character" w:styleId="Strong">
    <w:name w:val="Strong"/>
    <w:basedOn w:val="DefaultParagraphFont"/>
    <w:uiPriority w:val="22"/>
    <w:qFormat/>
    <w:rsid w:val="003A2ACE"/>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A4203E"/>
    <w:pPr>
      <w:spacing w:after="0" w:line="240" w:lineRule="auto"/>
      <w:jc w:val="both"/>
    </w:pPr>
    <w:rPr>
      <w:rFonts w:ascii="GHEA Grapalat" w:eastAsia="Times New Roman" w:hAnsi="GHEA Grapalat" w:cs="Times New Roman"/>
      <w:i/>
      <w:sz w:val="16"/>
      <w:szCs w:val="20"/>
    </w:rPr>
  </w:style>
  <w:style w:type="character" w:customStyle="1" w:styleId="FootnoteTextChar">
    <w:name w:val="Footnote Text Char"/>
    <w:basedOn w:val="DefaultParagraphFont"/>
    <w:uiPriority w:val="99"/>
    <w:semiHidden/>
    <w:rsid w:val="00A4203E"/>
    <w:rPr>
      <w:sz w:val="20"/>
      <w:szCs w:val="20"/>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A4203E"/>
    <w:rPr>
      <w:rFonts w:ascii="GHEA Grapalat" w:eastAsia="Times New Roman" w:hAnsi="GHEA Grapalat" w:cs="Times New Roman"/>
      <w:i/>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07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1677</Words>
  <Characters>9565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Lusine.Harutyunyan</dc:creator>
  <cp:keywords>Mulberry 2.0</cp:keywords>
  <dc:description/>
  <cp:lastModifiedBy>Lusine.Harutyunyan</cp:lastModifiedBy>
  <cp:revision>74</cp:revision>
  <dcterms:created xsi:type="dcterms:W3CDTF">2019-08-30T13:46:00Z</dcterms:created>
  <dcterms:modified xsi:type="dcterms:W3CDTF">2023-02-27T13:49:00Z</dcterms:modified>
</cp:coreProperties>
</file>