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055F" w:rsidRDefault="006F055F" w:rsidP="002E52DA">
      <w:pPr>
        <w:jc w:val="both"/>
        <w:rPr>
          <w:rFonts w:ascii="GHEA Grapalat" w:hAnsi="GHEA Grapalat"/>
          <w:lang w:val="hy-AM"/>
        </w:rPr>
      </w:pPr>
    </w:p>
    <w:tbl>
      <w:tblPr>
        <w:tblStyle w:val="TableGrid"/>
        <w:tblpPr w:leftFromText="180" w:rightFromText="180" w:horzAnchor="margin" w:tblpXSpec="center" w:tblpY="570"/>
        <w:tblW w:w="12945" w:type="dxa"/>
        <w:tblLayout w:type="fixed"/>
        <w:tblLook w:val="04A0" w:firstRow="1" w:lastRow="0" w:firstColumn="1" w:lastColumn="0" w:noHBand="0" w:noVBand="1"/>
      </w:tblPr>
      <w:tblGrid>
        <w:gridCol w:w="3415"/>
        <w:gridCol w:w="3510"/>
        <w:gridCol w:w="6020"/>
      </w:tblGrid>
      <w:tr w:rsidR="006F055F" w:rsidRPr="00BA4034" w:rsidTr="000208AA">
        <w:tc>
          <w:tcPr>
            <w:tcW w:w="12945" w:type="dxa"/>
            <w:gridSpan w:val="3"/>
          </w:tcPr>
          <w:p w:rsidR="006F055F" w:rsidRDefault="006F055F" w:rsidP="00DB6178">
            <w:pPr>
              <w:jc w:val="center"/>
              <w:rPr>
                <w:rFonts w:ascii="GHEA Grapalat" w:hAnsi="GHEA Grapalat"/>
                <w:lang w:val="hy-AM"/>
              </w:rPr>
            </w:pPr>
            <w:bookmarkStart w:id="0" w:name="_GoBack" w:colFirst="0" w:colLast="0"/>
            <w:r w:rsidRPr="00DA49A9">
              <w:rPr>
                <w:rFonts w:ascii="GHEA Grapalat" w:hAnsi="GHEA Grapalat"/>
                <w:lang w:val="hy-AM"/>
              </w:rPr>
              <w:t>ՏԵՂԵԿԱՆՔ</w:t>
            </w:r>
          </w:p>
          <w:p w:rsidR="006F055F" w:rsidRPr="00DA49A9" w:rsidRDefault="006F055F" w:rsidP="00DB6178">
            <w:pPr>
              <w:spacing w:line="360" w:lineRule="auto"/>
              <w:jc w:val="center"/>
              <w:rPr>
                <w:rFonts w:ascii="GHEA Grapalat" w:hAnsi="GHEA Grapalat" w:cs="Calibri"/>
                <w:bCs/>
                <w:color w:val="000000"/>
                <w:lang w:val="hy-AM"/>
              </w:rPr>
            </w:pPr>
            <w:r>
              <w:rPr>
                <w:rFonts w:ascii="GHEA Grapalat" w:hAnsi="GHEA Grapalat"/>
                <w:lang w:val="hy-AM"/>
              </w:rPr>
              <w:t xml:space="preserve">ՄԺԾԾ ՀԱՅՏՈՒՄ ԴԱՍԻՉՆԵՐԻ </w:t>
            </w:r>
            <w:r w:rsidR="001A618F">
              <w:rPr>
                <w:rFonts w:ascii="GHEA Grapalat" w:hAnsi="GHEA Grapalat"/>
                <w:lang w:val="hy-AM"/>
              </w:rPr>
              <w:t>ԵՎ</w:t>
            </w:r>
            <w:r>
              <w:rPr>
                <w:rFonts w:ascii="GHEA Grapalat" w:hAnsi="GHEA Grapalat"/>
                <w:lang w:val="hy-AM"/>
              </w:rPr>
              <w:t xml:space="preserve"> ԴՐԱՆՑ ՎԵՐՆԱԳՐԵՐԻ ՓՈՓՈԽՈՒԹՅՈՒՆՆԵՐԻ</w:t>
            </w:r>
          </w:p>
        </w:tc>
      </w:tr>
      <w:bookmarkEnd w:id="0"/>
      <w:tr w:rsidR="006F055F" w:rsidRPr="00DA49A9" w:rsidTr="00452AD2">
        <w:tc>
          <w:tcPr>
            <w:tcW w:w="3415" w:type="dxa"/>
          </w:tcPr>
          <w:p w:rsidR="006F055F" w:rsidRPr="00DA49A9" w:rsidRDefault="006F055F" w:rsidP="002E52DA">
            <w:pPr>
              <w:spacing w:line="360" w:lineRule="auto"/>
              <w:jc w:val="both"/>
              <w:rPr>
                <w:rFonts w:ascii="GHEA Grapalat" w:hAnsi="GHEA Grapalat" w:cs="Calibri"/>
                <w:bCs/>
                <w:color w:val="000000"/>
                <w:lang w:val="hy-AM"/>
              </w:rPr>
            </w:pPr>
            <w:r w:rsidRPr="00DA49A9">
              <w:rPr>
                <w:rFonts w:ascii="GHEA Grapalat" w:hAnsi="GHEA Grapalat" w:cs="Calibri"/>
                <w:bCs/>
                <w:color w:val="000000"/>
                <w:lang w:val="hy-AM"/>
              </w:rPr>
              <w:t>Նոր անվանում</w:t>
            </w:r>
          </w:p>
        </w:tc>
        <w:tc>
          <w:tcPr>
            <w:tcW w:w="3510" w:type="dxa"/>
          </w:tcPr>
          <w:p w:rsidR="006F055F" w:rsidRPr="00DA49A9" w:rsidRDefault="006F055F" w:rsidP="002E52DA">
            <w:pPr>
              <w:spacing w:line="360" w:lineRule="auto"/>
              <w:jc w:val="both"/>
              <w:rPr>
                <w:rFonts w:ascii="GHEA Grapalat" w:hAnsi="GHEA Grapalat" w:cs="Calibri"/>
                <w:bCs/>
                <w:color w:val="000000"/>
                <w:lang w:val="hy-AM"/>
              </w:rPr>
            </w:pPr>
            <w:r w:rsidRPr="00DA49A9">
              <w:rPr>
                <w:rFonts w:ascii="GHEA Grapalat" w:hAnsi="GHEA Grapalat" w:cs="Calibri"/>
                <w:bCs/>
                <w:color w:val="000000"/>
                <w:lang w:val="hy-AM"/>
              </w:rPr>
              <w:t>Գործող անվանում</w:t>
            </w:r>
          </w:p>
        </w:tc>
        <w:tc>
          <w:tcPr>
            <w:tcW w:w="6020" w:type="dxa"/>
          </w:tcPr>
          <w:p w:rsidR="006F055F" w:rsidRPr="00DA49A9" w:rsidRDefault="006F055F" w:rsidP="002E52DA">
            <w:pPr>
              <w:spacing w:line="360" w:lineRule="auto"/>
              <w:jc w:val="both"/>
              <w:rPr>
                <w:rFonts w:ascii="GHEA Grapalat" w:hAnsi="GHEA Grapalat" w:cs="Calibri"/>
                <w:bCs/>
                <w:color w:val="000000"/>
                <w:lang w:val="hy-AM"/>
              </w:rPr>
            </w:pPr>
            <w:r w:rsidRPr="00DA49A9">
              <w:rPr>
                <w:rFonts w:ascii="GHEA Grapalat" w:hAnsi="GHEA Grapalat" w:cs="Calibri"/>
                <w:bCs/>
                <w:color w:val="000000"/>
                <w:lang w:val="hy-AM"/>
              </w:rPr>
              <w:t>Փոփոխության պատճառ</w:t>
            </w:r>
          </w:p>
        </w:tc>
      </w:tr>
      <w:tr w:rsidR="00452AD2" w:rsidRPr="00BA4034" w:rsidTr="00452AD2">
        <w:tc>
          <w:tcPr>
            <w:tcW w:w="3415" w:type="dxa"/>
          </w:tcPr>
          <w:p w:rsidR="00452AD2" w:rsidRPr="00CF5969" w:rsidRDefault="00452AD2" w:rsidP="00452AD2">
            <w:pPr>
              <w:spacing w:line="360" w:lineRule="auto"/>
              <w:jc w:val="both"/>
              <w:rPr>
                <w:rFonts w:ascii="GHEA Grapalat" w:hAnsi="GHEA Grapalat" w:cs="Calibri"/>
                <w:b/>
                <w:bCs/>
                <w:color w:val="000000"/>
                <w:lang w:val="hy-AM"/>
              </w:rPr>
            </w:pPr>
            <w:r w:rsidRPr="001A618F">
              <w:rPr>
                <w:rFonts w:ascii="GHEA Grapalat" w:hAnsi="GHEA Grapalat" w:cs="Calibri"/>
                <w:bCs/>
                <w:color w:val="000000"/>
                <w:lang w:val="hy-AM"/>
              </w:rPr>
              <w:t xml:space="preserve">Տարեց և (կամ) հաշմանդամություն ունեցող անձանց խնամքի ծառայությունների տրամադրում </w:t>
            </w:r>
            <w:r w:rsidRPr="00CF5969">
              <w:rPr>
                <w:rFonts w:ascii="GHEA Grapalat" w:hAnsi="GHEA Grapalat" w:cs="Calibri"/>
                <w:b/>
                <w:bCs/>
                <w:color w:val="000000"/>
                <w:lang w:val="hy-AM"/>
              </w:rPr>
              <w:t>1</w:t>
            </w:r>
            <w:r>
              <w:rPr>
                <w:rFonts w:ascii="GHEA Grapalat" w:hAnsi="GHEA Grapalat" w:cs="Calibri"/>
                <w:b/>
                <w:bCs/>
                <w:color w:val="000000"/>
                <w:lang w:val="hy-AM"/>
              </w:rPr>
              <w:t>032</w:t>
            </w:r>
          </w:p>
        </w:tc>
        <w:tc>
          <w:tcPr>
            <w:tcW w:w="3510" w:type="dxa"/>
          </w:tcPr>
          <w:p w:rsidR="00452AD2" w:rsidRPr="00DA49A9" w:rsidRDefault="00452AD2" w:rsidP="007125F3">
            <w:pPr>
              <w:spacing w:line="360" w:lineRule="auto"/>
              <w:jc w:val="both"/>
              <w:rPr>
                <w:rFonts w:ascii="GHEA Grapalat" w:hAnsi="GHEA Grapalat" w:cs="Calibri"/>
                <w:bCs/>
                <w:color w:val="000000"/>
                <w:lang w:val="hy-AM"/>
              </w:rPr>
            </w:pPr>
            <w:r w:rsidRPr="001A618F">
              <w:rPr>
                <w:rFonts w:ascii="GHEA Grapalat" w:hAnsi="GHEA Grapalat" w:cs="Calibri"/>
                <w:bCs/>
                <w:color w:val="000000"/>
                <w:lang w:val="hy-AM"/>
              </w:rPr>
              <w:t>Խնամքի ծառայություններ 18 տարեկանից բարձր տարիքի անձանց</w:t>
            </w:r>
            <w:r>
              <w:rPr>
                <w:rFonts w:ascii="GHEA Grapalat" w:hAnsi="GHEA Grapalat" w:cs="Calibri"/>
                <w:bCs/>
                <w:color w:val="000000"/>
                <w:lang w:val="hy-AM"/>
              </w:rPr>
              <w:t xml:space="preserve"> </w:t>
            </w:r>
            <w:r>
              <w:rPr>
                <w:rFonts w:ascii="GHEA Grapalat" w:hAnsi="GHEA Grapalat" w:cs="Calibri"/>
                <w:b/>
                <w:bCs/>
                <w:color w:val="000000"/>
                <w:lang w:val="hy-AM"/>
              </w:rPr>
              <w:t>1032</w:t>
            </w:r>
          </w:p>
        </w:tc>
        <w:tc>
          <w:tcPr>
            <w:tcW w:w="6020" w:type="dxa"/>
            <w:vMerge w:val="restart"/>
          </w:tcPr>
          <w:p w:rsidR="00452AD2" w:rsidRPr="00DA49A9" w:rsidRDefault="00452AD2" w:rsidP="002E52DA">
            <w:pPr>
              <w:spacing w:line="360" w:lineRule="auto"/>
              <w:jc w:val="both"/>
              <w:rPr>
                <w:rFonts w:ascii="GHEA Grapalat" w:hAnsi="GHEA Grapalat" w:cs="Calibri"/>
                <w:bCs/>
                <w:color w:val="000000"/>
                <w:lang w:val="hy-AM"/>
              </w:rPr>
            </w:pPr>
            <w:r>
              <w:rPr>
                <w:rFonts w:ascii="GHEA Grapalat" w:hAnsi="GHEA Grapalat" w:cs="Calibri"/>
                <w:bCs/>
                <w:color w:val="000000"/>
                <w:lang w:val="hy-AM"/>
              </w:rPr>
              <w:t xml:space="preserve">Ըստ «Սոցիալական աջակցության մասին» օրենքի և դրանից բխող ՀՀ կառավարության 2022 թվականի նոյեմբերի 10-ի </w:t>
            </w:r>
            <w:r w:rsidRPr="002E52DA">
              <w:rPr>
                <w:rFonts w:ascii="GHEA Grapalat" w:hAnsi="GHEA Grapalat" w:cs="Calibri"/>
                <w:bCs/>
                <w:color w:val="000000"/>
                <w:lang w:val="hy-AM"/>
              </w:rPr>
              <w:t>N 1744-</w:t>
            </w:r>
            <w:r>
              <w:rPr>
                <w:rFonts w:ascii="GHEA Grapalat" w:hAnsi="GHEA Grapalat" w:cs="Calibri"/>
                <w:bCs/>
                <w:color w:val="000000"/>
                <w:lang w:val="hy-AM"/>
              </w:rPr>
              <w:t>Ն որոշման՝ շահառուները «տ</w:t>
            </w:r>
            <w:r w:rsidRPr="00DA49A9">
              <w:rPr>
                <w:rFonts w:ascii="GHEA Grapalat" w:hAnsi="GHEA Grapalat" w:cs="Calibri"/>
                <w:bCs/>
                <w:color w:val="000000"/>
                <w:lang w:val="hy-AM"/>
              </w:rPr>
              <w:t>արեց և (կամ)</w:t>
            </w:r>
            <w:r>
              <w:rPr>
                <w:rFonts w:ascii="GHEA Grapalat" w:hAnsi="GHEA Grapalat" w:cs="Calibri"/>
                <w:bCs/>
                <w:color w:val="000000"/>
                <w:lang w:val="hy-AM"/>
              </w:rPr>
              <w:t xml:space="preserve"> հաշմանդամություն ունեցող անձինք» են, այսինքն՝ 65 տարին լրացածներ, կամ 18 տարին լրացած հաշմանդամություն ունեցող անձինք։ 18 տարին չլրացած՝ անչափահաս քաղաքացիները, որոնք ունեն հաշմանդամություն, իրավական տեսանկյունից հայտնի են որպես «հաշմանդամություն ունեցող երեխա» կամ «հաշմանդամ-երեխա»։ Կարևոր է նաև «</w:t>
            </w:r>
            <w:r w:rsidRPr="00DA49A9">
              <w:rPr>
                <w:rFonts w:ascii="GHEA Grapalat" w:hAnsi="GHEA Grapalat" w:cs="Calibri"/>
                <w:bCs/>
                <w:color w:val="000000"/>
                <w:lang w:val="hy-AM"/>
              </w:rPr>
              <w:t xml:space="preserve"> և (կամ)</w:t>
            </w:r>
            <w:r>
              <w:rPr>
                <w:rFonts w:ascii="GHEA Grapalat" w:hAnsi="GHEA Grapalat" w:cs="Calibri"/>
                <w:bCs/>
                <w:color w:val="000000"/>
                <w:lang w:val="hy-AM"/>
              </w:rPr>
              <w:t>» շաղկապների շեշտումը։ Ուստի այլ ձևակերպումները օրինաչափ չեն։</w:t>
            </w:r>
          </w:p>
        </w:tc>
      </w:tr>
      <w:tr w:rsidR="00452AD2" w:rsidRPr="00BA4034" w:rsidTr="00452AD2">
        <w:tc>
          <w:tcPr>
            <w:tcW w:w="3415" w:type="dxa"/>
          </w:tcPr>
          <w:p w:rsidR="00452AD2" w:rsidRPr="001A618F" w:rsidRDefault="00452AD2" w:rsidP="00452AD2">
            <w:pPr>
              <w:spacing w:line="360" w:lineRule="auto"/>
              <w:jc w:val="both"/>
              <w:rPr>
                <w:rFonts w:ascii="GHEA Grapalat" w:hAnsi="GHEA Grapalat" w:cs="Calibri"/>
                <w:bCs/>
                <w:color w:val="000000"/>
                <w:lang w:val="hy-AM"/>
              </w:rPr>
            </w:pPr>
            <w:r w:rsidRPr="001A618F">
              <w:rPr>
                <w:rFonts w:ascii="GHEA Grapalat" w:hAnsi="GHEA Grapalat" w:cs="Calibri"/>
                <w:bCs/>
                <w:color w:val="000000"/>
                <w:lang w:val="hy-AM"/>
              </w:rPr>
              <w:t xml:space="preserve">Տարեց և (կամ) հաշմանդամություն ունեցող անձանց </w:t>
            </w:r>
            <w:r>
              <w:rPr>
                <w:rFonts w:ascii="GHEA Grapalat" w:hAnsi="GHEA Grapalat" w:cs="Calibri"/>
                <w:bCs/>
                <w:color w:val="000000"/>
                <w:lang w:val="hy-AM"/>
              </w:rPr>
              <w:t xml:space="preserve">շուրջօրյա </w:t>
            </w:r>
            <w:r w:rsidRPr="001A618F">
              <w:rPr>
                <w:rFonts w:ascii="GHEA Grapalat" w:hAnsi="GHEA Grapalat" w:cs="Calibri"/>
                <w:bCs/>
                <w:color w:val="000000"/>
                <w:lang w:val="hy-AM"/>
              </w:rPr>
              <w:t xml:space="preserve">խնամքի ծառայությունների տրամադրում </w:t>
            </w:r>
            <w:r w:rsidRPr="00452AD2">
              <w:rPr>
                <w:rFonts w:ascii="GHEA Grapalat" w:hAnsi="GHEA Grapalat" w:cs="Calibri"/>
                <w:b/>
                <w:bCs/>
                <w:color w:val="000000"/>
                <w:lang w:val="hy-AM"/>
              </w:rPr>
              <w:t>11001</w:t>
            </w:r>
          </w:p>
        </w:tc>
        <w:tc>
          <w:tcPr>
            <w:tcW w:w="3510" w:type="dxa"/>
          </w:tcPr>
          <w:p w:rsidR="00452AD2" w:rsidRPr="001A618F" w:rsidRDefault="00452AD2" w:rsidP="00452AD2">
            <w:pPr>
              <w:spacing w:line="360" w:lineRule="auto"/>
              <w:jc w:val="both"/>
              <w:rPr>
                <w:rFonts w:ascii="GHEA Grapalat" w:hAnsi="GHEA Grapalat" w:cs="Calibri"/>
                <w:bCs/>
                <w:color w:val="000000"/>
                <w:lang w:val="hy-AM"/>
              </w:rPr>
            </w:pPr>
            <w:r w:rsidRPr="007125F3">
              <w:rPr>
                <w:rFonts w:ascii="GHEA Grapalat" w:hAnsi="GHEA Grapalat" w:cs="Calibri"/>
                <w:bCs/>
                <w:color w:val="000000"/>
                <w:lang w:val="hy-AM"/>
              </w:rPr>
              <w:t>Տարեցների և հաշմանդամություն ունեցող 18 տարին լրացած անձանց շուրջօրյա խնամքի ծառայություններ</w:t>
            </w:r>
            <w:r>
              <w:rPr>
                <w:rFonts w:ascii="GHEA Grapalat" w:hAnsi="GHEA Grapalat" w:cs="Calibri"/>
                <w:bCs/>
                <w:color w:val="000000"/>
                <w:lang w:val="hy-AM"/>
              </w:rPr>
              <w:t xml:space="preserve"> </w:t>
            </w:r>
            <w:r w:rsidRPr="00452AD2">
              <w:rPr>
                <w:rFonts w:ascii="GHEA Grapalat" w:hAnsi="GHEA Grapalat" w:cs="Calibri"/>
                <w:b/>
                <w:bCs/>
                <w:color w:val="000000"/>
                <w:lang w:val="hy-AM"/>
              </w:rPr>
              <w:t>11001</w:t>
            </w:r>
          </w:p>
        </w:tc>
        <w:tc>
          <w:tcPr>
            <w:tcW w:w="6020" w:type="dxa"/>
            <w:vMerge/>
          </w:tcPr>
          <w:p w:rsidR="00452AD2" w:rsidRDefault="00452AD2" w:rsidP="002E52DA">
            <w:pPr>
              <w:spacing w:line="360" w:lineRule="auto"/>
              <w:jc w:val="both"/>
              <w:rPr>
                <w:rFonts w:ascii="GHEA Grapalat" w:hAnsi="GHEA Grapalat" w:cs="Calibri"/>
                <w:bCs/>
                <w:color w:val="000000"/>
                <w:lang w:val="hy-AM"/>
              </w:rPr>
            </w:pPr>
          </w:p>
        </w:tc>
      </w:tr>
      <w:tr w:rsidR="00452AD2" w:rsidRPr="00BA4034" w:rsidTr="00452AD2">
        <w:tc>
          <w:tcPr>
            <w:tcW w:w="3415" w:type="dxa"/>
          </w:tcPr>
          <w:p w:rsidR="00452AD2" w:rsidRPr="00452AD2" w:rsidRDefault="00452AD2" w:rsidP="00452AD2">
            <w:pPr>
              <w:spacing w:line="360" w:lineRule="auto"/>
              <w:jc w:val="both"/>
              <w:rPr>
                <w:rFonts w:ascii="GHEA Grapalat" w:hAnsi="GHEA Grapalat" w:cs="Calibri"/>
                <w:b/>
                <w:bCs/>
                <w:color w:val="000000"/>
                <w:lang w:val="hy-AM"/>
              </w:rPr>
            </w:pPr>
            <w:r w:rsidRPr="001A618F">
              <w:rPr>
                <w:rFonts w:ascii="GHEA Grapalat" w:hAnsi="GHEA Grapalat" w:cs="Calibri"/>
                <w:bCs/>
                <w:color w:val="000000"/>
                <w:lang w:val="hy-AM"/>
              </w:rPr>
              <w:t xml:space="preserve">Տարեց և (կամ) հաշմանդամություն ունեցող անձանց </w:t>
            </w:r>
            <w:r>
              <w:rPr>
                <w:rFonts w:ascii="GHEA Grapalat" w:hAnsi="GHEA Grapalat" w:cs="Calibri"/>
                <w:bCs/>
                <w:color w:val="000000"/>
                <w:lang w:val="hy-AM"/>
              </w:rPr>
              <w:t xml:space="preserve">տնային պայմաններում </w:t>
            </w:r>
            <w:r w:rsidRPr="001A618F">
              <w:rPr>
                <w:rFonts w:ascii="GHEA Grapalat" w:hAnsi="GHEA Grapalat" w:cs="Calibri"/>
                <w:bCs/>
                <w:color w:val="000000"/>
                <w:lang w:val="hy-AM"/>
              </w:rPr>
              <w:t xml:space="preserve">խնամքի </w:t>
            </w:r>
            <w:r w:rsidRPr="001A618F">
              <w:rPr>
                <w:rFonts w:ascii="GHEA Grapalat" w:hAnsi="GHEA Grapalat" w:cs="Calibri"/>
                <w:bCs/>
                <w:color w:val="000000"/>
                <w:lang w:val="hy-AM"/>
              </w:rPr>
              <w:lastRenderedPageBreak/>
              <w:t xml:space="preserve">ծառայությունների տրամադրում </w:t>
            </w:r>
            <w:r w:rsidRPr="00452AD2">
              <w:rPr>
                <w:rFonts w:ascii="GHEA Grapalat" w:hAnsi="GHEA Grapalat" w:cs="Calibri"/>
                <w:b/>
                <w:bCs/>
                <w:color w:val="000000"/>
                <w:lang w:val="hy-AM"/>
              </w:rPr>
              <w:t>11002</w:t>
            </w:r>
          </w:p>
        </w:tc>
        <w:tc>
          <w:tcPr>
            <w:tcW w:w="3510" w:type="dxa"/>
          </w:tcPr>
          <w:p w:rsidR="00452AD2" w:rsidRPr="007125F3" w:rsidRDefault="00452AD2" w:rsidP="00452AD2">
            <w:pPr>
              <w:spacing w:line="360" w:lineRule="auto"/>
              <w:jc w:val="both"/>
              <w:rPr>
                <w:rFonts w:ascii="GHEA Grapalat" w:hAnsi="GHEA Grapalat" w:cs="Calibri"/>
                <w:bCs/>
                <w:color w:val="000000"/>
                <w:lang w:val="hy-AM"/>
              </w:rPr>
            </w:pPr>
            <w:r w:rsidRPr="007125F3">
              <w:rPr>
                <w:rFonts w:ascii="GHEA Grapalat" w:hAnsi="GHEA Grapalat" w:cs="Calibri"/>
                <w:bCs/>
                <w:color w:val="000000"/>
                <w:lang w:val="hy-AM"/>
              </w:rPr>
              <w:lastRenderedPageBreak/>
              <w:t>Տարեցներին և հաշմանդամություն ունեցող անձանց տնային պայմաններում խնամքի ծառայություններ</w:t>
            </w:r>
            <w:r>
              <w:rPr>
                <w:rFonts w:ascii="GHEA Grapalat" w:hAnsi="GHEA Grapalat" w:cs="Calibri"/>
                <w:bCs/>
                <w:color w:val="000000"/>
                <w:lang w:val="hy-AM"/>
              </w:rPr>
              <w:t xml:space="preserve"> </w:t>
            </w:r>
            <w:r w:rsidRPr="00452AD2">
              <w:rPr>
                <w:rFonts w:ascii="GHEA Grapalat" w:hAnsi="GHEA Grapalat" w:cs="Calibri"/>
                <w:b/>
                <w:bCs/>
                <w:color w:val="000000"/>
                <w:lang w:val="hy-AM"/>
              </w:rPr>
              <w:t>11002</w:t>
            </w:r>
          </w:p>
        </w:tc>
        <w:tc>
          <w:tcPr>
            <w:tcW w:w="6020" w:type="dxa"/>
            <w:vMerge/>
          </w:tcPr>
          <w:p w:rsidR="00452AD2" w:rsidRDefault="00452AD2" w:rsidP="002E52DA">
            <w:pPr>
              <w:spacing w:line="360" w:lineRule="auto"/>
              <w:jc w:val="both"/>
              <w:rPr>
                <w:rFonts w:ascii="GHEA Grapalat" w:hAnsi="GHEA Grapalat" w:cs="Calibri"/>
                <w:bCs/>
                <w:color w:val="000000"/>
                <w:lang w:val="hy-AM"/>
              </w:rPr>
            </w:pPr>
          </w:p>
        </w:tc>
      </w:tr>
      <w:tr w:rsidR="00452AD2" w:rsidRPr="00BA4034" w:rsidTr="00452AD2">
        <w:tc>
          <w:tcPr>
            <w:tcW w:w="3415" w:type="dxa"/>
          </w:tcPr>
          <w:p w:rsidR="00452AD2" w:rsidRDefault="00452AD2" w:rsidP="00452AD2">
            <w:pPr>
              <w:spacing w:line="360" w:lineRule="auto"/>
              <w:jc w:val="both"/>
              <w:rPr>
                <w:rFonts w:ascii="GHEA Grapalat" w:hAnsi="GHEA Grapalat" w:cs="Calibri"/>
                <w:bCs/>
                <w:color w:val="000000"/>
                <w:lang w:val="hy-AM"/>
              </w:rPr>
            </w:pPr>
            <w:r w:rsidRPr="001A618F">
              <w:rPr>
                <w:rFonts w:ascii="GHEA Grapalat" w:hAnsi="GHEA Grapalat" w:cs="Calibri"/>
                <w:bCs/>
                <w:color w:val="000000"/>
                <w:lang w:val="hy-AM"/>
              </w:rPr>
              <w:t xml:space="preserve">Տարեց և (կամ) հաշմանդամություն ունեցող անձանց </w:t>
            </w:r>
            <w:r>
              <w:rPr>
                <w:rFonts w:ascii="GHEA Grapalat" w:hAnsi="GHEA Grapalat" w:cs="Calibri"/>
                <w:bCs/>
                <w:color w:val="000000"/>
                <w:lang w:val="hy-AM"/>
              </w:rPr>
              <w:t xml:space="preserve">շուրջօրյա </w:t>
            </w:r>
            <w:r w:rsidRPr="001A618F">
              <w:rPr>
                <w:rFonts w:ascii="GHEA Grapalat" w:hAnsi="GHEA Grapalat" w:cs="Calibri"/>
                <w:bCs/>
                <w:color w:val="000000"/>
                <w:lang w:val="hy-AM"/>
              </w:rPr>
              <w:t xml:space="preserve">խնամքի ծառայությունների տրամադրում </w:t>
            </w:r>
          </w:p>
          <w:p w:rsidR="00452AD2" w:rsidRPr="001A618F" w:rsidRDefault="00452AD2" w:rsidP="00452AD2">
            <w:pPr>
              <w:spacing w:line="360" w:lineRule="auto"/>
              <w:jc w:val="both"/>
              <w:rPr>
                <w:rFonts w:ascii="GHEA Grapalat" w:hAnsi="GHEA Grapalat" w:cs="Calibri"/>
                <w:bCs/>
                <w:color w:val="000000"/>
                <w:lang w:val="hy-AM"/>
              </w:rPr>
            </w:pPr>
            <w:r>
              <w:rPr>
                <w:rFonts w:ascii="GHEA Grapalat" w:hAnsi="GHEA Grapalat" w:cs="Calibri"/>
                <w:bCs/>
                <w:color w:val="000000"/>
                <w:lang w:val="hy-AM"/>
              </w:rPr>
              <w:t xml:space="preserve">Լոռու մարզում </w:t>
            </w:r>
            <w:r w:rsidRPr="00452AD2">
              <w:rPr>
                <w:rFonts w:ascii="GHEA Grapalat" w:hAnsi="GHEA Grapalat" w:cs="Calibri"/>
                <w:b/>
                <w:bCs/>
                <w:color w:val="000000"/>
                <w:lang w:val="hy-AM"/>
              </w:rPr>
              <w:t>11004</w:t>
            </w:r>
          </w:p>
        </w:tc>
        <w:tc>
          <w:tcPr>
            <w:tcW w:w="3510" w:type="dxa"/>
          </w:tcPr>
          <w:p w:rsidR="00452AD2" w:rsidRPr="007125F3" w:rsidRDefault="00452AD2" w:rsidP="00452AD2">
            <w:pPr>
              <w:spacing w:line="360" w:lineRule="auto"/>
              <w:jc w:val="both"/>
              <w:rPr>
                <w:rFonts w:ascii="GHEA Grapalat" w:hAnsi="GHEA Grapalat" w:cs="Calibri"/>
                <w:bCs/>
                <w:color w:val="000000"/>
                <w:lang w:val="hy-AM"/>
              </w:rPr>
            </w:pPr>
            <w:r w:rsidRPr="00452AD2">
              <w:rPr>
                <w:rFonts w:ascii="GHEA Grapalat" w:hAnsi="GHEA Grapalat" w:cs="Calibri"/>
                <w:bCs/>
                <w:color w:val="000000"/>
                <w:lang w:val="hy-AM"/>
              </w:rPr>
              <w:t>Տարեցների և հաշմանդամություն ունեցող  18 տարին լրացած անձանց շուրջօրյա խնամքի ծառայություններ՝ Լոռու մարզում</w:t>
            </w:r>
            <w:r>
              <w:rPr>
                <w:rFonts w:ascii="GHEA Grapalat" w:hAnsi="GHEA Grapalat" w:cs="Calibri"/>
                <w:bCs/>
                <w:color w:val="000000"/>
                <w:lang w:val="hy-AM"/>
              </w:rPr>
              <w:t xml:space="preserve"> </w:t>
            </w:r>
            <w:r w:rsidRPr="00452AD2">
              <w:rPr>
                <w:rFonts w:ascii="GHEA Grapalat" w:hAnsi="GHEA Grapalat" w:cs="Calibri"/>
                <w:b/>
                <w:bCs/>
                <w:color w:val="000000"/>
                <w:lang w:val="hy-AM"/>
              </w:rPr>
              <w:t>11004</w:t>
            </w:r>
          </w:p>
        </w:tc>
        <w:tc>
          <w:tcPr>
            <w:tcW w:w="6020" w:type="dxa"/>
            <w:vMerge/>
          </w:tcPr>
          <w:p w:rsidR="00452AD2" w:rsidRDefault="00452AD2" w:rsidP="002E52DA">
            <w:pPr>
              <w:spacing w:line="360" w:lineRule="auto"/>
              <w:jc w:val="both"/>
              <w:rPr>
                <w:rFonts w:ascii="GHEA Grapalat" w:hAnsi="GHEA Grapalat" w:cs="Calibri"/>
                <w:bCs/>
                <w:color w:val="000000"/>
                <w:lang w:val="hy-AM"/>
              </w:rPr>
            </w:pPr>
          </w:p>
        </w:tc>
      </w:tr>
      <w:tr w:rsidR="006F055F" w:rsidRPr="00BA4034" w:rsidTr="00452AD2">
        <w:trPr>
          <w:trHeight w:val="980"/>
        </w:trPr>
        <w:tc>
          <w:tcPr>
            <w:tcW w:w="3415" w:type="dxa"/>
          </w:tcPr>
          <w:p w:rsidR="006F055F" w:rsidRPr="00DA49A9" w:rsidRDefault="001A618F" w:rsidP="002E52DA">
            <w:pPr>
              <w:spacing w:line="360" w:lineRule="auto"/>
              <w:jc w:val="both"/>
              <w:rPr>
                <w:rFonts w:ascii="GHEA Grapalat" w:hAnsi="GHEA Grapalat" w:cs="Calibri"/>
                <w:bCs/>
                <w:color w:val="000000"/>
                <w:lang w:val="hy-AM"/>
              </w:rPr>
            </w:pPr>
            <w:r w:rsidRPr="001A618F">
              <w:rPr>
                <w:rFonts w:ascii="GHEA Grapalat" w:hAnsi="GHEA Grapalat" w:cs="Calibri"/>
                <w:bCs/>
                <w:color w:val="000000"/>
                <w:lang w:val="hy-AM"/>
              </w:rPr>
              <w:t>Տարեց և (կամ) հաշմանդամություն ունեցող անձանց ցերեկային խնամքի ծառայություններ</w:t>
            </w:r>
            <w:r w:rsidRPr="001A618F">
              <w:rPr>
                <w:rFonts w:ascii="GHEA Grapalat" w:hAnsi="GHEA Grapalat" w:cs="Calibri"/>
                <w:b/>
                <w:bCs/>
                <w:color w:val="000000"/>
                <w:lang w:val="hy-AM"/>
              </w:rPr>
              <w:t xml:space="preserve"> </w:t>
            </w:r>
            <w:r w:rsidR="006F055F">
              <w:rPr>
                <w:rFonts w:ascii="GHEA Grapalat" w:hAnsi="GHEA Grapalat" w:cs="Calibri"/>
                <w:b/>
                <w:bCs/>
                <w:color w:val="000000"/>
                <w:lang w:val="hy-AM"/>
              </w:rPr>
              <w:t>11003</w:t>
            </w:r>
          </w:p>
        </w:tc>
        <w:tc>
          <w:tcPr>
            <w:tcW w:w="3510" w:type="dxa"/>
          </w:tcPr>
          <w:p w:rsidR="006F055F" w:rsidRPr="00DA49A9" w:rsidRDefault="00452AD2" w:rsidP="002E52DA">
            <w:pPr>
              <w:spacing w:line="360" w:lineRule="auto"/>
              <w:jc w:val="both"/>
              <w:rPr>
                <w:rFonts w:ascii="GHEA Grapalat" w:hAnsi="GHEA Grapalat" w:cs="Calibri"/>
                <w:bCs/>
                <w:color w:val="000000"/>
                <w:lang w:val="hy-AM"/>
              </w:rPr>
            </w:pPr>
            <w:r w:rsidRPr="00452AD2">
              <w:rPr>
                <w:rFonts w:ascii="GHEA Grapalat" w:hAnsi="GHEA Grapalat" w:cs="Calibri"/>
                <w:bCs/>
                <w:color w:val="000000"/>
                <w:lang w:val="hy-AM"/>
              </w:rPr>
              <w:t>Տարեցներին, հաշմանդամություն ունեցող անձանց ցերեկային խնամքի ծառայություններ (սննդի տրամադրման գծով)</w:t>
            </w:r>
            <w:r>
              <w:rPr>
                <w:rFonts w:ascii="GHEA Grapalat" w:hAnsi="GHEA Grapalat" w:cs="Calibri"/>
                <w:bCs/>
                <w:color w:val="000000"/>
                <w:lang w:val="hy-AM"/>
              </w:rPr>
              <w:t xml:space="preserve"> </w:t>
            </w:r>
            <w:r w:rsidR="006F055F">
              <w:rPr>
                <w:rFonts w:ascii="GHEA Grapalat" w:hAnsi="GHEA Grapalat" w:cs="Calibri"/>
                <w:b/>
                <w:bCs/>
                <w:color w:val="000000"/>
                <w:lang w:val="hy-AM"/>
              </w:rPr>
              <w:t>11003</w:t>
            </w:r>
          </w:p>
        </w:tc>
        <w:tc>
          <w:tcPr>
            <w:tcW w:w="6020" w:type="dxa"/>
          </w:tcPr>
          <w:p w:rsidR="006F055F" w:rsidRPr="00DA49A9" w:rsidRDefault="006F055F" w:rsidP="002E52DA">
            <w:pPr>
              <w:spacing w:line="360" w:lineRule="auto"/>
              <w:jc w:val="both"/>
              <w:rPr>
                <w:rFonts w:ascii="GHEA Grapalat" w:hAnsi="GHEA Grapalat" w:cs="Calibri"/>
                <w:bCs/>
                <w:color w:val="000000"/>
                <w:lang w:val="hy-AM"/>
              </w:rPr>
            </w:pPr>
            <w:r>
              <w:rPr>
                <w:rFonts w:ascii="GHEA Grapalat" w:hAnsi="GHEA Grapalat" w:cs="Calibri"/>
                <w:bCs/>
                <w:color w:val="000000"/>
                <w:lang w:val="hy-AM"/>
              </w:rPr>
              <w:t xml:space="preserve">Սույն միջոցառումը </w:t>
            </w:r>
            <w:r w:rsidR="001A618F">
              <w:rPr>
                <w:rFonts w:ascii="GHEA Grapalat" w:hAnsi="GHEA Grapalat" w:cs="Calibri"/>
                <w:bCs/>
                <w:color w:val="000000"/>
                <w:lang w:val="hy-AM"/>
              </w:rPr>
              <w:t xml:space="preserve">չի իրականացվելու </w:t>
            </w:r>
            <w:r>
              <w:rPr>
                <w:rFonts w:ascii="GHEA Grapalat" w:hAnsi="GHEA Grapalat" w:cs="Calibri"/>
                <w:bCs/>
                <w:color w:val="000000"/>
                <w:lang w:val="hy-AM"/>
              </w:rPr>
              <w:t>երկու բաղադրիչով՝ սոցիալական հոգածության ցերեկային կենտրոններում  տ</w:t>
            </w:r>
            <w:r w:rsidRPr="00DA49A9">
              <w:rPr>
                <w:rFonts w:ascii="GHEA Grapalat" w:hAnsi="GHEA Grapalat" w:cs="Calibri"/>
                <w:bCs/>
                <w:color w:val="000000"/>
                <w:lang w:val="hy-AM"/>
              </w:rPr>
              <w:t>արեց և (կամ)</w:t>
            </w:r>
            <w:r>
              <w:rPr>
                <w:rFonts w:ascii="GHEA Grapalat" w:hAnsi="GHEA Grapalat" w:cs="Calibri"/>
                <w:bCs/>
                <w:color w:val="000000"/>
                <w:lang w:val="hy-AM"/>
              </w:rPr>
              <w:t xml:space="preserve"> հաշմանդամություն ունեցող անձանց զբաղվածության ապահովում, ինչպես նաև անապահով սոցիալական խմբերին սննդի տրամադրում բարեգործական ճաշարանում՝ անկախ տարիքային </w:t>
            </w:r>
            <w:r w:rsidR="001A618F">
              <w:rPr>
                <w:rFonts w:ascii="GHEA Grapalat" w:hAnsi="GHEA Grapalat" w:cs="Calibri"/>
                <w:bCs/>
                <w:color w:val="000000"/>
                <w:lang w:val="hy-AM"/>
              </w:rPr>
              <w:t>հանգամանքից և ֆիզիկական վիճակից, որպիսին նախատեսված է 2023 թվականի համար։ Երկրորդ բաղադրիչն առանձնանում և դառնում է առանձին ծրագրի առանձին միջոցառում։</w:t>
            </w:r>
          </w:p>
        </w:tc>
      </w:tr>
      <w:tr w:rsidR="006F055F" w:rsidRPr="00BA4034" w:rsidTr="00452AD2">
        <w:tc>
          <w:tcPr>
            <w:tcW w:w="3415" w:type="dxa"/>
          </w:tcPr>
          <w:p w:rsidR="001A618F" w:rsidRPr="001A618F" w:rsidRDefault="001A618F" w:rsidP="002E52DA">
            <w:pPr>
              <w:spacing w:line="360" w:lineRule="auto"/>
              <w:jc w:val="both"/>
              <w:rPr>
                <w:rFonts w:ascii="GHEA Grapalat" w:hAnsi="GHEA Grapalat" w:cs="Calibri"/>
                <w:bCs/>
                <w:color w:val="000000"/>
                <w:lang w:val="hy-AM"/>
              </w:rPr>
            </w:pPr>
            <w:r w:rsidRPr="001A618F">
              <w:rPr>
                <w:rFonts w:ascii="GHEA Grapalat" w:hAnsi="GHEA Grapalat" w:cs="Calibri"/>
                <w:bCs/>
                <w:color w:val="000000"/>
                <w:lang w:val="hy-AM"/>
              </w:rPr>
              <w:lastRenderedPageBreak/>
              <w:t>Անօթևան անձանց կացարանով ապահովման և խնամքի տրամադրման ծառայություններ</w:t>
            </w:r>
          </w:p>
          <w:p w:rsidR="006F055F" w:rsidRPr="00DA49A9" w:rsidRDefault="001A618F" w:rsidP="002E52DA">
            <w:pPr>
              <w:spacing w:line="360" w:lineRule="auto"/>
              <w:jc w:val="both"/>
              <w:rPr>
                <w:rFonts w:ascii="GHEA Grapalat" w:hAnsi="GHEA Grapalat" w:cs="Calibri"/>
                <w:bCs/>
                <w:color w:val="000000"/>
                <w:lang w:val="hy-AM"/>
              </w:rPr>
            </w:pPr>
            <w:r>
              <w:rPr>
                <w:rFonts w:ascii="GHEA Grapalat" w:hAnsi="GHEA Grapalat" w:cs="Calibri"/>
                <w:b/>
                <w:bCs/>
                <w:color w:val="000000"/>
                <w:lang w:val="hy-AM"/>
              </w:rPr>
              <w:t>11005</w:t>
            </w:r>
          </w:p>
        </w:tc>
        <w:tc>
          <w:tcPr>
            <w:tcW w:w="3510" w:type="dxa"/>
          </w:tcPr>
          <w:p w:rsidR="001A618F" w:rsidRDefault="001A618F" w:rsidP="002E52DA">
            <w:pPr>
              <w:spacing w:line="360" w:lineRule="auto"/>
              <w:jc w:val="both"/>
              <w:rPr>
                <w:rFonts w:ascii="GHEA Grapalat" w:hAnsi="GHEA Grapalat" w:cs="Calibri"/>
                <w:bCs/>
                <w:color w:val="000000"/>
                <w:lang w:val="hy-AM"/>
              </w:rPr>
            </w:pPr>
            <w:r w:rsidRPr="001A618F">
              <w:rPr>
                <w:rFonts w:ascii="GHEA Grapalat" w:hAnsi="GHEA Grapalat" w:cs="Calibri"/>
                <w:bCs/>
                <w:color w:val="000000"/>
                <w:lang w:val="hy-AM"/>
              </w:rPr>
              <w:t>Անօթևան մարդկանց համար ժամանակավոր օթ</w:t>
            </w:r>
            <w:r>
              <w:rPr>
                <w:rFonts w:ascii="GHEA Grapalat" w:hAnsi="GHEA Grapalat" w:cs="Calibri"/>
                <w:bCs/>
                <w:color w:val="000000"/>
                <w:lang w:val="hy-AM"/>
              </w:rPr>
              <w:t>ևանի տրամադրման ծառայություններ</w:t>
            </w:r>
          </w:p>
          <w:p w:rsidR="006F055F" w:rsidRPr="00DA49A9" w:rsidRDefault="001A618F" w:rsidP="002E52DA">
            <w:pPr>
              <w:spacing w:line="360" w:lineRule="auto"/>
              <w:jc w:val="both"/>
              <w:rPr>
                <w:rFonts w:ascii="GHEA Grapalat" w:hAnsi="GHEA Grapalat" w:cs="Calibri"/>
                <w:bCs/>
                <w:color w:val="000000"/>
                <w:lang w:val="hy-AM"/>
              </w:rPr>
            </w:pPr>
            <w:r>
              <w:rPr>
                <w:rFonts w:ascii="GHEA Grapalat" w:hAnsi="GHEA Grapalat" w:cs="Calibri"/>
                <w:b/>
                <w:bCs/>
                <w:color w:val="000000"/>
                <w:lang w:val="hy-AM"/>
              </w:rPr>
              <w:t>11005</w:t>
            </w:r>
          </w:p>
        </w:tc>
        <w:tc>
          <w:tcPr>
            <w:tcW w:w="6020" w:type="dxa"/>
          </w:tcPr>
          <w:p w:rsidR="006F055F" w:rsidRPr="00DA49A9" w:rsidRDefault="002E52DA" w:rsidP="002E52DA">
            <w:pPr>
              <w:spacing w:line="360" w:lineRule="auto"/>
              <w:jc w:val="both"/>
              <w:rPr>
                <w:rFonts w:ascii="GHEA Grapalat" w:hAnsi="GHEA Grapalat" w:cs="Calibri"/>
                <w:bCs/>
                <w:color w:val="000000"/>
                <w:lang w:val="hy-AM"/>
              </w:rPr>
            </w:pPr>
            <w:r>
              <w:rPr>
                <w:rFonts w:ascii="GHEA Grapalat" w:hAnsi="GHEA Grapalat" w:cs="Calibri"/>
                <w:bCs/>
                <w:color w:val="000000"/>
                <w:lang w:val="hy-AM"/>
              </w:rPr>
              <w:t xml:space="preserve">Անվանափոխման անհրաժեշտությունը բխում է «Սոցիալական աջակցության մասին» օրենքի և դրանից բխող ՀՀ կառավարության 2015 թվականի սեպտեմբերի 10-ի </w:t>
            </w:r>
            <w:r w:rsidRPr="002E52DA">
              <w:rPr>
                <w:rFonts w:ascii="GHEA Grapalat" w:hAnsi="GHEA Grapalat" w:cs="Calibri"/>
                <w:bCs/>
                <w:color w:val="000000"/>
                <w:lang w:val="hy-AM"/>
              </w:rPr>
              <w:t xml:space="preserve">N </w:t>
            </w:r>
            <w:r>
              <w:rPr>
                <w:rFonts w:ascii="GHEA Grapalat" w:hAnsi="GHEA Grapalat" w:cs="Calibri"/>
                <w:bCs/>
                <w:color w:val="000000"/>
                <w:lang w:val="hy-AM"/>
              </w:rPr>
              <w:t>1069</w:t>
            </w:r>
            <w:r w:rsidRPr="002E52DA">
              <w:rPr>
                <w:rFonts w:ascii="GHEA Grapalat" w:hAnsi="GHEA Grapalat" w:cs="Calibri"/>
                <w:bCs/>
                <w:color w:val="000000"/>
                <w:lang w:val="hy-AM"/>
              </w:rPr>
              <w:t>-</w:t>
            </w:r>
            <w:r>
              <w:rPr>
                <w:rFonts w:ascii="GHEA Grapalat" w:hAnsi="GHEA Grapalat" w:cs="Calibri"/>
                <w:bCs/>
                <w:color w:val="000000"/>
                <w:lang w:val="hy-AM"/>
              </w:rPr>
              <w:t xml:space="preserve">Ն որոշման </w:t>
            </w:r>
            <w:r w:rsidRPr="002E52DA">
              <w:rPr>
                <w:rFonts w:ascii="GHEA Grapalat" w:hAnsi="GHEA Grapalat" w:cs="Calibri"/>
                <w:bCs/>
                <w:color w:val="000000"/>
                <w:lang w:val="hy-AM"/>
              </w:rPr>
              <w:t>N</w:t>
            </w:r>
            <w:r>
              <w:rPr>
                <w:rFonts w:ascii="GHEA Grapalat" w:hAnsi="GHEA Grapalat" w:cs="Calibri"/>
                <w:bCs/>
                <w:color w:val="000000"/>
                <w:lang w:val="hy-AM"/>
              </w:rPr>
              <w:t xml:space="preserve"> 4 հավելվածի մասնագիտական բառապաշարի կիրարկումից, որը տարածվում է 2023 թվականի հունվարի 1-ից ծագած իրավահարաբերությունների վրա։</w:t>
            </w:r>
          </w:p>
        </w:tc>
      </w:tr>
      <w:tr w:rsidR="002E52DA" w:rsidRPr="00BA4034" w:rsidTr="00452AD2">
        <w:tc>
          <w:tcPr>
            <w:tcW w:w="3415" w:type="dxa"/>
          </w:tcPr>
          <w:p w:rsidR="002E52DA" w:rsidRPr="001A618F" w:rsidRDefault="00452AD2" w:rsidP="002E52DA">
            <w:pPr>
              <w:spacing w:line="360" w:lineRule="auto"/>
              <w:jc w:val="both"/>
              <w:rPr>
                <w:rFonts w:ascii="GHEA Grapalat" w:hAnsi="GHEA Grapalat" w:cs="Calibri"/>
                <w:bCs/>
                <w:color w:val="000000"/>
                <w:lang w:val="hy-AM"/>
              </w:rPr>
            </w:pPr>
            <w:r>
              <w:rPr>
                <w:rFonts w:ascii="GHEA Grapalat" w:hAnsi="GHEA Grapalat" w:cs="Calibri"/>
                <w:bCs/>
                <w:color w:val="000000"/>
                <w:lang w:val="hy-AM"/>
              </w:rPr>
              <w:t xml:space="preserve">Աջակցություն «ՀՀ վետերանների միավորում» հասարակական կազմակերպությանը </w:t>
            </w:r>
            <w:r w:rsidRPr="00BA4034">
              <w:rPr>
                <w:rFonts w:ascii="GHEA Grapalat" w:hAnsi="GHEA Grapalat" w:cs="Calibri"/>
                <w:b/>
                <w:bCs/>
                <w:color w:val="000000"/>
                <w:lang w:val="hy-AM"/>
              </w:rPr>
              <w:t>12026</w:t>
            </w:r>
          </w:p>
        </w:tc>
        <w:tc>
          <w:tcPr>
            <w:tcW w:w="3510" w:type="dxa"/>
          </w:tcPr>
          <w:p w:rsidR="002E52DA" w:rsidRPr="001A618F" w:rsidRDefault="00452AD2" w:rsidP="002E52DA">
            <w:pPr>
              <w:spacing w:line="360" w:lineRule="auto"/>
              <w:jc w:val="both"/>
              <w:rPr>
                <w:rFonts w:ascii="GHEA Grapalat" w:hAnsi="GHEA Grapalat" w:cs="Calibri"/>
                <w:bCs/>
                <w:color w:val="000000"/>
                <w:lang w:val="hy-AM"/>
              </w:rPr>
            </w:pPr>
            <w:r>
              <w:rPr>
                <w:rFonts w:ascii="GHEA Grapalat" w:hAnsi="GHEA Grapalat" w:cs="Calibri"/>
                <w:bCs/>
                <w:color w:val="000000"/>
                <w:lang w:val="hy-AM"/>
              </w:rPr>
              <w:t xml:space="preserve">Աջակցություն «ՀՀ մարշալ Բաղրամյանի անվան վետերանների միավորում» հասարակական կազմակերպությանը </w:t>
            </w:r>
            <w:r w:rsidRPr="00BA4034">
              <w:rPr>
                <w:rFonts w:ascii="GHEA Grapalat" w:hAnsi="GHEA Grapalat" w:cs="Calibri"/>
                <w:b/>
                <w:bCs/>
                <w:color w:val="000000"/>
                <w:lang w:val="hy-AM"/>
              </w:rPr>
              <w:t>12026</w:t>
            </w:r>
          </w:p>
        </w:tc>
        <w:tc>
          <w:tcPr>
            <w:tcW w:w="6020" w:type="dxa"/>
          </w:tcPr>
          <w:p w:rsidR="002E52DA" w:rsidRDefault="00452AD2" w:rsidP="002E52DA">
            <w:pPr>
              <w:spacing w:line="360" w:lineRule="auto"/>
              <w:jc w:val="both"/>
              <w:rPr>
                <w:rFonts w:ascii="GHEA Grapalat" w:hAnsi="GHEA Grapalat" w:cs="Calibri"/>
                <w:bCs/>
                <w:color w:val="000000"/>
                <w:lang w:val="hy-AM"/>
              </w:rPr>
            </w:pPr>
            <w:r>
              <w:rPr>
                <w:rFonts w:ascii="GHEA Grapalat" w:hAnsi="GHEA Grapalat" w:cs="Calibri"/>
                <w:bCs/>
                <w:color w:val="000000"/>
                <w:lang w:val="hy-AM"/>
              </w:rPr>
              <w:t>Կազմակերպությունը իրականացրել է անվանափոխություն և հաստատել կանոնադրությունը կադաստրով</w:t>
            </w:r>
          </w:p>
        </w:tc>
      </w:tr>
    </w:tbl>
    <w:p w:rsidR="007125F3" w:rsidRPr="007125F3" w:rsidRDefault="007125F3" w:rsidP="007125F3">
      <w:pPr>
        <w:jc w:val="both"/>
        <w:rPr>
          <w:lang w:val="hy-AM"/>
        </w:rPr>
      </w:pPr>
    </w:p>
    <w:sectPr w:rsidR="007125F3" w:rsidRPr="007125F3" w:rsidSect="00C11AD9">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AD9"/>
    <w:rsid w:val="000641EA"/>
    <w:rsid w:val="001A618F"/>
    <w:rsid w:val="00235F41"/>
    <w:rsid w:val="002E52DA"/>
    <w:rsid w:val="00307791"/>
    <w:rsid w:val="00442FDA"/>
    <w:rsid w:val="00452AD2"/>
    <w:rsid w:val="00520AC5"/>
    <w:rsid w:val="0059764F"/>
    <w:rsid w:val="006F055F"/>
    <w:rsid w:val="007125F3"/>
    <w:rsid w:val="00BA4034"/>
    <w:rsid w:val="00C11AD9"/>
    <w:rsid w:val="00CF5969"/>
    <w:rsid w:val="00DA49A9"/>
    <w:rsid w:val="00DB6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861AD0-9EBD-4761-83E7-8721DF812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1AD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11AD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7484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1</Pages>
  <Words>406</Words>
  <Characters>2319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Hayk Harutyunyan</dc:creator>
  <cp:keywords/>
  <dc:description/>
  <cp:lastModifiedBy>Anahit.Hamzyan</cp:lastModifiedBy>
  <cp:revision>10</cp:revision>
  <dcterms:created xsi:type="dcterms:W3CDTF">2022-02-16T11:21:00Z</dcterms:created>
  <dcterms:modified xsi:type="dcterms:W3CDTF">2023-03-07T06:02:00Z</dcterms:modified>
</cp:coreProperties>
</file>