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8C13D3" w14:textId="77777777" w:rsidR="00866E74" w:rsidRPr="00044A32" w:rsidRDefault="00866E74" w:rsidP="00866E74">
      <w:pPr>
        <w:spacing w:after="240"/>
        <w:jc w:val="center"/>
        <w:rPr>
          <w:b/>
        </w:rPr>
      </w:pPr>
      <w:r w:rsidRPr="00044A32">
        <w:rPr>
          <w:b/>
        </w:rPr>
        <w:t>ТЕХНИЧЕСКОЕ ЗАДАНИЕ</w:t>
      </w:r>
    </w:p>
    <w:p w14:paraId="6AE17299" w14:textId="29F01B47" w:rsidR="00550E96" w:rsidRPr="00DF5E45" w:rsidRDefault="000B2202" w:rsidP="00866E74">
      <w:pPr>
        <w:jc w:val="center"/>
        <w:rPr>
          <w:b/>
        </w:rPr>
      </w:pPr>
      <w:r w:rsidRPr="00044A32">
        <w:t xml:space="preserve">на </w:t>
      </w:r>
      <w:r w:rsidR="004774E0" w:rsidRPr="00044A32">
        <w:t xml:space="preserve">Аудит </w:t>
      </w:r>
      <w:r w:rsidR="00DC15E2">
        <w:t xml:space="preserve">расходов и </w:t>
      </w:r>
      <w:r w:rsidR="004774E0" w:rsidRPr="00044A32">
        <w:t>финансовой отчетности по проекту</w:t>
      </w:r>
      <w:r w:rsidR="00DF5E45">
        <w:t xml:space="preserve"> </w:t>
      </w:r>
      <w:r w:rsidR="00DF5E45" w:rsidRPr="00DF5E45">
        <w:rPr>
          <w:b/>
        </w:rPr>
        <w:t>«ЭЛЕКТРОННАЯ БИРЖА ТРУДА»</w:t>
      </w:r>
    </w:p>
    <w:p w14:paraId="65F6359D" w14:textId="77777777" w:rsidR="002112A2" w:rsidRPr="00DF5E45" w:rsidRDefault="002112A2" w:rsidP="00866E74">
      <w:pPr>
        <w:jc w:val="center"/>
        <w:rPr>
          <w:b/>
        </w:rPr>
      </w:pPr>
      <w:r w:rsidRPr="00DF5E45">
        <w:rPr>
          <w:b/>
        </w:rPr>
        <w:t>за период с 15 июля 2022 по 31 декабря 2023 года</w:t>
      </w:r>
    </w:p>
    <w:p w14:paraId="3173C6BD" w14:textId="77777777" w:rsidR="00880C9A" w:rsidRPr="00044A32" w:rsidRDefault="00880C9A" w:rsidP="00866E74">
      <w:pPr>
        <w:jc w:val="center"/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9"/>
        <w:gridCol w:w="1652"/>
        <w:gridCol w:w="867"/>
        <w:gridCol w:w="3377"/>
        <w:gridCol w:w="3994"/>
      </w:tblGrid>
      <w:tr w:rsidR="000B2202" w:rsidRPr="00044A32" w14:paraId="663088BC" w14:textId="77777777" w:rsidTr="000B2202">
        <w:tc>
          <w:tcPr>
            <w:tcW w:w="2978" w:type="dxa"/>
            <w:gridSpan w:val="3"/>
            <w:shd w:val="clear" w:color="auto" w:fill="auto"/>
            <w:vAlign w:val="center"/>
          </w:tcPr>
          <w:p w14:paraId="419C206B" w14:textId="77777777" w:rsidR="000B2202" w:rsidRPr="00044A32" w:rsidRDefault="000B2202" w:rsidP="000B2202">
            <w:pPr>
              <w:rPr>
                <w:rFonts w:eastAsia="Calibri"/>
                <w:b/>
              </w:rPr>
            </w:pPr>
            <w:r w:rsidRPr="00044A32">
              <w:rPr>
                <w:rFonts w:eastAsia="Calibri"/>
                <w:b/>
              </w:rPr>
              <w:t>Название проекта:</w:t>
            </w:r>
          </w:p>
        </w:tc>
        <w:tc>
          <w:tcPr>
            <w:tcW w:w="7371" w:type="dxa"/>
            <w:gridSpan w:val="2"/>
            <w:shd w:val="clear" w:color="auto" w:fill="auto"/>
          </w:tcPr>
          <w:p w14:paraId="1D9487F5" w14:textId="77777777" w:rsidR="000B2202" w:rsidRPr="00044A32" w:rsidRDefault="002112A2" w:rsidP="002112A2">
            <w:pPr>
              <w:jc w:val="both"/>
              <w:rPr>
                <w:i/>
              </w:rPr>
            </w:pPr>
            <w:r>
              <w:rPr>
                <w:rStyle w:val="s0"/>
                <w:rFonts w:eastAsia="TimesNewRoman,Italic"/>
              </w:rPr>
              <w:t xml:space="preserve">Грантовый проект </w:t>
            </w:r>
            <w:r w:rsidR="00940E6B" w:rsidRPr="00044A32">
              <w:rPr>
                <w:rStyle w:val="s0"/>
                <w:rFonts w:eastAsia="TimesNewRoman,Italic"/>
              </w:rPr>
              <w:t>«</w:t>
            </w:r>
            <w:r w:rsidRPr="002112A2">
              <w:rPr>
                <w:caps/>
                <w:spacing w:val="3"/>
              </w:rPr>
              <w:t>Электронная биржа труда</w:t>
            </w:r>
            <w:r w:rsidR="00940E6B" w:rsidRPr="00044A32">
              <w:t>»</w:t>
            </w:r>
            <w:r w:rsidR="00940E6B" w:rsidRPr="00044A32">
              <w:rPr>
                <w:rStyle w:val="s0"/>
                <w:rFonts w:eastAsia="TimesNewRoman,Italic"/>
              </w:rPr>
              <w:t xml:space="preserve"> </w:t>
            </w:r>
            <w:r w:rsidR="000B2202" w:rsidRPr="00044A32">
              <w:t>(далее - Проект)</w:t>
            </w:r>
          </w:p>
        </w:tc>
      </w:tr>
      <w:tr w:rsidR="000B2202" w:rsidRPr="00044A32" w14:paraId="18E52344" w14:textId="77777777">
        <w:trPr>
          <w:trHeight w:val="343"/>
        </w:trPr>
        <w:tc>
          <w:tcPr>
            <w:tcW w:w="2978" w:type="dxa"/>
            <w:gridSpan w:val="3"/>
            <w:shd w:val="clear" w:color="auto" w:fill="auto"/>
            <w:vAlign w:val="center"/>
          </w:tcPr>
          <w:p w14:paraId="6EFA801E" w14:textId="77777777" w:rsidR="000B2202" w:rsidRPr="00044A32" w:rsidRDefault="000B2202" w:rsidP="000B2202">
            <w:pPr>
              <w:rPr>
                <w:rFonts w:eastAsia="Calibri"/>
                <w:b/>
              </w:rPr>
            </w:pPr>
            <w:r w:rsidRPr="00044A32">
              <w:rPr>
                <w:rFonts w:eastAsia="Calibri"/>
                <w:b/>
              </w:rPr>
              <w:t>Заказчик:</w:t>
            </w:r>
          </w:p>
        </w:tc>
        <w:tc>
          <w:tcPr>
            <w:tcW w:w="7371" w:type="dxa"/>
            <w:gridSpan w:val="2"/>
            <w:shd w:val="clear" w:color="auto" w:fill="auto"/>
          </w:tcPr>
          <w:p w14:paraId="1B11E75A" w14:textId="77777777" w:rsidR="000B2202" w:rsidRPr="00044A32" w:rsidRDefault="002112A2" w:rsidP="000B2202">
            <w:pPr>
              <w:rPr>
                <w:rFonts w:eastAsia="Calibri"/>
              </w:rPr>
            </w:pPr>
            <w:r>
              <w:t>Фонд</w:t>
            </w:r>
            <w:r w:rsidRPr="00B82394">
              <w:t xml:space="preserve"> “Информационно - технологический центр социальных услуг “Норк”</w:t>
            </w:r>
          </w:p>
        </w:tc>
      </w:tr>
      <w:tr w:rsidR="000B2202" w:rsidRPr="00044A32" w14:paraId="2956F95C" w14:textId="77777777">
        <w:trPr>
          <w:trHeight w:val="343"/>
        </w:trPr>
        <w:tc>
          <w:tcPr>
            <w:tcW w:w="2978" w:type="dxa"/>
            <w:gridSpan w:val="3"/>
            <w:shd w:val="clear" w:color="auto" w:fill="auto"/>
            <w:vAlign w:val="center"/>
          </w:tcPr>
          <w:p w14:paraId="2986AAB1" w14:textId="77777777" w:rsidR="000B2202" w:rsidRPr="00044A32" w:rsidRDefault="000B2202" w:rsidP="000B2202">
            <w:pPr>
              <w:rPr>
                <w:rFonts w:eastAsia="Calibri"/>
                <w:b/>
              </w:rPr>
            </w:pPr>
            <w:r w:rsidRPr="00044A32">
              <w:rPr>
                <w:rFonts w:eastAsia="Calibri"/>
                <w:b/>
              </w:rPr>
              <w:t>Источник финансирования аудита:</w:t>
            </w:r>
          </w:p>
        </w:tc>
        <w:tc>
          <w:tcPr>
            <w:tcW w:w="7371" w:type="dxa"/>
            <w:gridSpan w:val="2"/>
            <w:shd w:val="clear" w:color="auto" w:fill="auto"/>
          </w:tcPr>
          <w:p w14:paraId="2E4F0A9D" w14:textId="77777777" w:rsidR="000B2202" w:rsidRPr="00044A32" w:rsidRDefault="003C6060" w:rsidP="000B2202">
            <w:pPr>
              <w:rPr>
                <w:rFonts w:eastAsia="Calibri"/>
              </w:rPr>
            </w:pPr>
            <w:r w:rsidRPr="00044A32">
              <w:rPr>
                <w:rFonts w:eastAsia="Calibri"/>
              </w:rPr>
              <w:t>Евраз</w:t>
            </w:r>
            <w:r w:rsidR="00044A32" w:rsidRPr="00044A32">
              <w:rPr>
                <w:rFonts w:eastAsia="Calibri"/>
              </w:rPr>
              <w:t>и</w:t>
            </w:r>
            <w:r w:rsidRPr="00044A32">
              <w:rPr>
                <w:rFonts w:eastAsia="Calibri"/>
              </w:rPr>
              <w:t xml:space="preserve">йский </w:t>
            </w:r>
            <w:r w:rsidR="00044A32" w:rsidRPr="00044A32">
              <w:rPr>
                <w:rFonts w:eastAsia="Calibri"/>
              </w:rPr>
              <w:t>ф</w:t>
            </w:r>
            <w:r w:rsidRPr="00044A32">
              <w:rPr>
                <w:rFonts w:eastAsia="Calibri"/>
              </w:rPr>
              <w:t xml:space="preserve">онд </w:t>
            </w:r>
            <w:r w:rsidR="00044A32" w:rsidRPr="00044A32">
              <w:rPr>
                <w:rFonts w:eastAsia="Calibri"/>
              </w:rPr>
              <w:t>с</w:t>
            </w:r>
            <w:r w:rsidRPr="00044A32">
              <w:rPr>
                <w:rFonts w:eastAsia="Calibri"/>
              </w:rPr>
              <w:t xml:space="preserve">табилизации и </w:t>
            </w:r>
            <w:r w:rsidR="00044A32" w:rsidRPr="00044A32">
              <w:rPr>
                <w:rFonts w:eastAsia="Calibri"/>
              </w:rPr>
              <w:t>р</w:t>
            </w:r>
            <w:r w:rsidRPr="00044A32">
              <w:rPr>
                <w:rFonts w:eastAsia="Calibri"/>
              </w:rPr>
              <w:t>азвития (</w:t>
            </w:r>
            <w:r w:rsidRPr="00044A32">
              <w:rPr>
                <w:rFonts w:eastAsia="TimesNewRoman,Italic"/>
                <w:color w:val="000000"/>
              </w:rPr>
              <w:t>ЕФСР)</w:t>
            </w:r>
          </w:p>
        </w:tc>
      </w:tr>
      <w:tr w:rsidR="00550E96" w:rsidRPr="00044A32" w14:paraId="5AE38039" w14:textId="77777777" w:rsidTr="000B2202">
        <w:trPr>
          <w:trHeight w:val="343"/>
        </w:trPr>
        <w:tc>
          <w:tcPr>
            <w:tcW w:w="2978" w:type="dxa"/>
            <w:gridSpan w:val="3"/>
            <w:shd w:val="clear" w:color="auto" w:fill="auto"/>
            <w:vAlign w:val="center"/>
          </w:tcPr>
          <w:p w14:paraId="08A90D7A" w14:textId="44802E8C" w:rsidR="00550E96" w:rsidRPr="00044A32" w:rsidRDefault="00DF206F" w:rsidP="00550E96"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Наименование задания</w:t>
            </w:r>
            <w:r w:rsidR="00A3011E">
              <w:rPr>
                <w:rFonts w:eastAsia="Calibri"/>
                <w:b/>
                <w:lang w:val="en-US"/>
              </w:rPr>
              <w:t xml:space="preserve"> </w:t>
            </w:r>
            <w:r w:rsidR="00550E96" w:rsidRPr="00044A32">
              <w:rPr>
                <w:rFonts w:eastAsia="Calibri"/>
                <w:b/>
              </w:rPr>
              <w:t>:</w:t>
            </w:r>
          </w:p>
        </w:tc>
        <w:tc>
          <w:tcPr>
            <w:tcW w:w="7371" w:type="dxa"/>
            <w:gridSpan w:val="2"/>
            <w:shd w:val="clear" w:color="auto" w:fill="auto"/>
          </w:tcPr>
          <w:p w14:paraId="5876A6A2" w14:textId="28E2B767" w:rsidR="00550E96" w:rsidRPr="00044A32" w:rsidRDefault="00550E96" w:rsidP="00DF206F">
            <w:pPr>
              <w:jc w:val="both"/>
              <w:rPr>
                <w:rFonts w:eastAsia="Calibri"/>
              </w:rPr>
            </w:pPr>
            <w:r w:rsidRPr="00044A32">
              <w:rPr>
                <w:rFonts w:eastAsia="Calibri"/>
              </w:rPr>
              <w:t xml:space="preserve">Аудит </w:t>
            </w:r>
            <w:r w:rsidR="00401E85" w:rsidRPr="00044A32">
              <w:rPr>
                <w:rFonts w:eastAsia="Calibri"/>
              </w:rPr>
              <w:t xml:space="preserve">расходов и </w:t>
            </w:r>
            <w:r w:rsidRPr="00044A32">
              <w:rPr>
                <w:rFonts w:eastAsia="Calibri"/>
              </w:rPr>
              <w:t xml:space="preserve">финансовой отчетности </w:t>
            </w:r>
            <w:r w:rsidR="00DF206F">
              <w:t>по Проекту</w:t>
            </w:r>
            <w:r w:rsidR="003C6060" w:rsidRPr="00044A32">
              <w:t xml:space="preserve"> </w:t>
            </w:r>
            <w:r w:rsidRPr="00044A32">
              <w:rPr>
                <w:rFonts w:eastAsia="Calibri"/>
              </w:rPr>
              <w:t>за указанные периоды</w:t>
            </w:r>
            <w:r w:rsidR="007E7E35" w:rsidRPr="00044A32">
              <w:rPr>
                <w:rFonts w:eastAsia="Calibri"/>
              </w:rPr>
              <w:t>.</w:t>
            </w:r>
          </w:p>
        </w:tc>
      </w:tr>
      <w:tr w:rsidR="00550E96" w:rsidRPr="00044A32" w14:paraId="56BCFC81" w14:textId="77777777" w:rsidTr="000B2202">
        <w:trPr>
          <w:trHeight w:val="343"/>
        </w:trPr>
        <w:tc>
          <w:tcPr>
            <w:tcW w:w="2978" w:type="dxa"/>
            <w:gridSpan w:val="3"/>
            <w:shd w:val="clear" w:color="auto" w:fill="auto"/>
            <w:vAlign w:val="center"/>
          </w:tcPr>
          <w:p w14:paraId="64BAEFB5" w14:textId="77777777" w:rsidR="00550E96" w:rsidRPr="00044A32" w:rsidRDefault="00550E96" w:rsidP="00550E96">
            <w:pPr>
              <w:rPr>
                <w:rFonts w:eastAsia="Calibri"/>
                <w:b/>
              </w:rPr>
            </w:pPr>
            <w:r w:rsidRPr="00044A32">
              <w:rPr>
                <w:rFonts w:eastAsia="Calibri"/>
                <w:b/>
              </w:rPr>
              <w:t>Срок предоставления услуг по аудиту:</w:t>
            </w:r>
          </w:p>
        </w:tc>
        <w:tc>
          <w:tcPr>
            <w:tcW w:w="7371" w:type="dxa"/>
            <w:gridSpan w:val="2"/>
            <w:shd w:val="clear" w:color="auto" w:fill="auto"/>
            <w:vAlign w:val="center"/>
          </w:tcPr>
          <w:p w14:paraId="728AED42" w14:textId="77777777" w:rsidR="00550E96" w:rsidRPr="00044A32" w:rsidRDefault="00880C9A" w:rsidP="002112A2">
            <w:pPr>
              <w:rPr>
                <w:rFonts w:eastAsia="Calibri"/>
              </w:rPr>
            </w:pPr>
            <w:r w:rsidRPr="00044A32">
              <w:t>С 1</w:t>
            </w:r>
            <w:r w:rsidR="002112A2">
              <w:t>5</w:t>
            </w:r>
            <w:r w:rsidRPr="00044A32">
              <w:t xml:space="preserve"> </w:t>
            </w:r>
            <w:r w:rsidR="002112A2">
              <w:t>декабря</w:t>
            </w:r>
            <w:r w:rsidRPr="00044A32">
              <w:t xml:space="preserve"> 2</w:t>
            </w:r>
            <w:r w:rsidR="003C6060" w:rsidRPr="00044A32">
              <w:t>02</w:t>
            </w:r>
            <w:r w:rsidRPr="00044A32">
              <w:t>3</w:t>
            </w:r>
            <w:r w:rsidR="003C6060" w:rsidRPr="00044A32">
              <w:t xml:space="preserve"> г. по 3</w:t>
            </w:r>
            <w:r w:rsidRPr="00044A32">
              <w:t>0</w:t>
            </w:r>
            <w:r w:rsidR="003C6060" w:rsidRPr="00044A32">
              <w:t xml:space="preserve"> </w:t>
            </w:r>
            <w:r w:rsidRPr="00044A32">
              <w:t xml:space="preserve">июня </w:t>
            </w:r>
            <w:r w:rsidR="003C6060" w:rsidRPr="00044A32">
              <w:t>202</w:t>
            </w:r>
            <w:r w:rsidRPr="00044A32">
              <w:t>4</w:t>
            </w:r>
            <w:r w:rsidR="003C6060" w:rsidRPr="00044A32">
              <w:t xml:space="preserve"> г</w:t>
            </w:r>
            <w:r w:rsidRPr="00044A32">
              <w:t>.</w:t>
            </w:r>
          </w:p>
        </w:tc>
      </w:tr>
      <w:tr w:rsidR="00550E96" w:rsidRPr="00044A32" w14:paraId="522D9156" w14:textId="77777777" w:rsidTr="000B2202">
        <w:trPr>
          <w:trHeight w:val="343"/>
        </w:trPr>
        <w:tc>
          <w:tcPr>
            <w:tcW w:w="2978" w:type="dxa"/>
            <w:gridSpan w:val="3"/>
            <w:shd w:val="clear" w:color="auto" w:fill="auto"/>
            <w:vAlign w:val="center"/>
          </w:tcPr>
          <w:p w14:paraId="2B2FC0B3" w14:textId="77777777" w:rsidR="00550E96" w:rsidRPr="00044A32" w:rsidRDefault="00550E96" w:rsidP="00550E96">
            <w:pPr>
              <w:rPr>
                <w:rFonts w:eastAsia="Calibri"/>
                <w:b/>
              </w:rPr>
            </w:pPr>
            <w:r w:rsidRPr="00044A32">
              <w:rPr>
                <w:rFonts w:eastAsia="Calibri"/>
                <w:b/>
              </w:rPr>
              <w:t xml:space="preserve">Место оказания услуг: </w:t>
            </w:r>
          </w:p>
        </w:tc>
        <w:tc>
          <w:tcPr>
            <w:tcW w:w="7371" w:type="dxa"/>
            <w:gridSpan w:val="2"/>
            <w:shd w:val="clear" w:color="auto" w:fill="auto"/>
            <w:vAlign w:val="center"/>
          </w:tcPr>
          <w:p w14:paraId="620052B7" w14:textId="77777777" w:rsidR="002112A2" w:rsidRPr="00E24622" w:rsidRDefault="002112A2" w:rsidP="002112A2">
            <w:pPr>
              <w:suppressAutoHyphens/>
              <w:jc w:val="both"/>
              <w:rPr>
                <w:spacing w:val="-2"/>
                <w:szCs w:val="22"/>
              </w:rPr>
            </w:pPr>
            <w:r w:rsidRPr="00E24622">
              <w:rPr>
                <w:spacing w:val="-2"/>
                <w:szCs w:val="22"/>
              </w:rPr>
              <w:t>68 Карапет Улнеци, 0069  Ереван, Армения</w:t>
            </w:r>
          </w:p>
          <w:p w14:paraId="41721F75" w14:textId="77777777" w:rsidR="00550E96" w:rsidRPr="00044A32" w:rsidRDefault="00550E96" w:rsidP="00550E96">
            <w:pPr>
              <w:jc w:val="both"/>
              <w:rPr>
                <w:rFonts w:eastAsia="Calibri"/>
              </w:rPr>
            </w:pPr>
          </w:p>
        </w:tc>
      </w:tr>
      <w:tr w:rsidR="00550E96" w:rsidRPr="00044A32" w14:paraId="20349DAD" w14:textId="77777777" w:rsidTr="00816AC2">
        <w:trPr>
          <w:trHeight w:val="699"/>
        </w:trPr>
        <w:tc>
          <w:tcPr>
            <w:tcW w:w="2978" w:type="dxa"/>
            <w:gridSpan w:val="3"/>
            <w:shd w:val="clear" w:color="auto" w:fill="auto"/>
            <w:vAlign w:val="center"/>
          </w:tcPr>
          <w:p w14:paraId="392D752C" w14:textId="77777777" w:rsidR="00550E96" w:rsidRPr="00044A32" w:rsidRDefault="00550E96" w:rsidP="00550E96">
            <w:pPr>
              <w:rPr>
                <w:rFonts w:eastAsia="Calibri"/>
                <w:b/>
              </w:rPr>
            </w:pPr>
            <w:r w:rsidRPr="00044A32">
              <w:rPr>
                <w:rFonts w:eastAsia="Calibri"/>
                <w:b/>
              </w:rPr>
              <w:t xml:space="preserve">Объем услуг: </w:t>
            </w:r>
          </w:p>
        </w:tc>
        <w:tc>
          <w:tcPr>
            <w:tcW w:w="7371" w:type="dxa"/>
            <w:gridSpan w:val="2"/>
            <w:shd w:val="clear" w:color="auto" w:fill="auto"/>
          </w:tcPr>
          <w:p w14:paraId="1FF4E62A" w14:textId="77777777" w:rsidR="00883317" w:rsidRPr="00044A32" w:rsidRDefault="00883317" w:rsidP="00883317">
            <w:pPr>
              <w:tabs>
                <w:tab w:val="left" w:pos="709"/>
              </w:tabs>
              <w:spacing w:line="276" w:lineRule="auto"/>
              <w:jc w:val="both"/>
            </w:pPr>
            <w:r w:rsidRPr="00044A32">
              <w:rPr>
                <w:rFonts w:ascii="Sylfaen" w:hAnsi="Sylfaen"/>
              </w:rPr>
              <w:t>Б</w:t>
            </w:r>
            <w:r w:rsidRPr="00044A32">
              <w:t xml:space="preserve">юджет проекта составляет </w:t>
            </w:r>
            <w:r w:rsidR="002112A2" w:rsidRPr="002112A2">
              <w:rPr>
                <w:color w:val="000000"/>
              </w:rPr>
              <w:t>686,638.0</w:t>
            </w:r>
            <w:r w:rsidR="002112A2">
              <w:rPr>
                <w:color w:val="000000"/>
              </w:rPr>
              <w:t xml:space="preserve"> </w:t>
            </w:r>
            <w:r w:rsidRPr="00044A32">
              <w:t xml:space="preserve">долларов США (грантовые средства </w:t>
            </w:r>
            <w:r w:rsidR="002112A2">
              <w:t>518</w:t>
            </w:r>
            <w:r w:rsidRPr="00044A32">
              <w:t>,000 долларов США и софинансирование Правительства РА</w:t>
            </w:r>
            <w:r w:rsidR="002112A2">
              <w:t xml:space="preserve"> приблизительно </w:t>
            </w:r>
            <w:r w:rsidR="002112A2" w:rsidRPr="002112A2">
              <w:rPr>
                <w:color w:val="000000"/>
              </w:rPr>
              <w:t>168,638.0</w:t>
            </w:r>
            <w:r w:rsidR="002112A2">
              <w:rPr>
                <w:color w:val="000000"/>
              </w:rPr>
              <w:t xml:space="preserve"> </w:t>
            </w:r>
            <w:r w:rsidRPr="00044A32">
              <w:t>долларов США).</w:t>
            </w:r>
          </w:p>
          <w:p w14:paraId="112E902F" w14:textId="77777777" w:rsidR="002112A2" w:rsidRPr="003203F1" w:rsidRDefault="002112A2" w:rsidP="00883317">
            <w:pPr>
              <w:tabs>
                <w:tab w:val="left" w:pos="709"/>
              </w:tabs>
              <w:spacing w:line="276" w:lineRule="auto"/>
              <w:jc w:val="both"/>
            </w:pPr>
          </w:p>
          <w:p w14:paraId="425E1405" w14:textId="77777777" w:rsidR="00883317" w:rsidRPr="00044A32" w:rsidRDefault="00883317" w:rsidP="00883317">
            <w:pPr>
              <w:tabs>
                <w:tab w:val="left" w:pos="709"/>
              </w:tabs>
              <w:spacing w:line="276" w:lineRule="auto"/>
              <w:jc w:val="both"/>
            </w:pPr>
            <w:r w:rsidRPr="00044A32">
              <w:t>Распределение суммы по годам: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2628"/>
              <w:gridCol w:w="2250"/>
              <w:gridCol w:w="2241"/>
            </w:tblGrid>
            <w:tr w:rsidR="00883317" w:rsidRPr="00044A32" w14:paraId="0547392F" w14:textId="77777777" w:rsidTr="0000626E">
              <w:tc>
                <w:tcPr>
                  <w:tcW w:w="2628" w:type="dxa"/>
                  <w:shd w:val="clear" w:color="auto" w:fill="auto"/>
                  <w:vAlign w:val="center"/>
                </w:tcPr>
                <w:p w14:paraId="2E32DF75" w14:textId="77777777" w:rsidR="00883317" w:rsidRPr="00044A32" w:rsidRDefault="0000626E" w:rsidP="00CC53C1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/>
                      <w:lang w:eastAsia="en-GB"/>
                    </w:rPr>
                  </w:pPr>
                  <w:r w:rsidRPr="0000626E">
                    <w:rPr>
                      <w:b/>
                      <w:color w:val="000000"/>
                      <w:lang w:eastAsia="en-GB"/>
                    </w:rPr>
                    <w:t>Фактически</w:t>
                  </w:r>
                  <w:r w:rsidR="00883317" w:rsidRPr="00044A32">
                    <w:rPr>
                      <w:b/>
                      <w:color w:val="000000"/>
                      <w:lang w:eastAsia="en-GB"/>
                    </w:rPr>
                    <w:t xml:space="preserve"> 2022</w:t>
                  </w:r>
                </w:p>
                <w:p w14:paraId="70B34499" w14:textId="77777777" w:rsidR="00883317" w:rsidRPr="00044A32" w:rsidRDefault="00883317" w:rsidP="00CC53C1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/>
                    </w:rPr>
                  </w:pPr>
                  <w:r w:rsidRPr="00044A32">
                    <w:rPr>
                      <w:b/>
                      <w:color w:val="000000"/>
                      <w:lang w:eastAsia="en-GB"/>
                    </w:rPr>
                    <w:t>(в долларах США)</w:t>
                  </w:r>
                </w:p>
              </w:tc>
              <w:tc>
                <w:tcPr>
                  <w:tcW w:w="2250" w:type="dxa"/>
                  <w:shd w:val="clear" w:color="auto" w:fill="auto"/>
                  <w:vAlign w:val="center"/>
                </w:tcPr>
                <w:p w14:paraId="285B8B28" w14:textId="77777777" w:rsidR="00883317" w:rsidRPr="00044A32" w:rsidRDefault="00883317" w:rsidP="00CC53C1">
                  <w:pPr>
                    <w:jc w:val="center"/>
                    <w:rPr>
                      <w:b/>
                      <w:color w:val="000000"/>
                      <w:lang w:eastAsia="en-GB"/>
                    </w:rPr>
                  </w:pPr>
                  <w:r w:rsidRPr="00044A32">
                    <w:rPr>
                      <w:b/>
                      <w:color w:val="000000"/>
                      <w:lang w:eastAsia="en-GB"/>
                    </w:rPr>
                    <w:t>Запланировано 2023</w:t>
                  </w:r>
                </w:p>
                <w:p w14:paraId="5AF654D2" w14:textId="77777777" w:rsidR="00883317" w:rsidRPr="00044A32" w:rsidRDefault="00883317" w:rsidP="00CC53C1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/>
                    </w:rPr>
                  </w:pPr>
                  <w:r w:rsidRPr="00044A32">
                    <w:rPr>
                      <w:b/>
                      <w:color w:val="000000"/>
                      <w:lang w:eastAsia="en-GB"/>
                    </w:rPr>
                    <w:t>(в долларах США)</w:t>
                  </w:r>
                </w:p>
              </w:tc>
              <w:tc>
                <w:tcPr>
                  <w:tcW w:w="2241" w:type="dxa"/>
                  <w:shd w:val="clear" w:color="auto" w:fill="auto"/>
                  <w:vAlign w:val="center"/>
                </w:tcPr>
                <w:p w14:paraId="3720ED95" w14:textId="77777777" w:rsidR="00883317" w:rsidRPr="00044A32" w:rsidRDefault="00883317" w:rsidP="00CC53C1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/>
                    </w:rPr>
                  </w:pPr>
                  <w:r w:rsidRPr="00044A32">
                    <w:rPr>
                      <w:b/>
                      <w:color w:val="000000"/>
                      <w:lang w:eastAsia="en-GB"/>
                    </w:rPr>
                    <w:t>Итого (в долларах США)</w:t>
                  </w:r>
                </w:p>
              </w:tc>
            </w:tr>
            <w:tr w:rsidR="002112A2" w:rsidRPr="00044A32" w14:paraId="74783B45" w14:textId="77777777" w:rsidTr="0000626E">
              <w:trPr>
                <w:trHeight w:val="467"/>
              </w:trPr>
              <w:tc>
                <w:tcPr>
                  <w:tcW w:w="2628" w:type="dxa"/>
                  <w:shd w:val="clear" w:color="auto" w:fill="auto"/>
                </w:tcPr>
                <w:p w14:paraId="18698190" w14:textId="77777777" w:rsidR="002112A2" w:rsidRPr="002112A2" w:rsidRDefault="002112A2" w:rsidP="002112A2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 w:rsidRPr="002112A2">
                    <w:rPr>
                      <w:color w:val="000000"/>
                    </w:rPr>
                    <w:t>50,850.26</w:t>
                  </w:r>
                </w:p>
              </w:tc>
              <w:tc>
                <w:tcPr>
                  <w:tcW w:w="2250" w:type="dxa"/>
                  <w:shd w:val="clear" w:color="auto" w:fill="auto"/>
                </w:tcPr>
                <w:p w14:paraId="229C41B6" w14:textId="77777777" w:rsidR="002112A2" w:rsidRPr="002112A2" w:rsidRDefault="002112A2" w:rsidP="002112A2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 w:rsidRPr="002112A2">
                    <w:rPr>
                      <w:color w:val="000000"/>
                    </w:rPr>
                    <w:t>635,787.74</w:t>
                  </w:r>
                </w:p>
              </w:tc>
              <w:tc>
                <w:tcPr>
                  <w:tcW w:w="2241" w:type="dxa"/>
                  <w:shd w:val="clear" w:color="auto" w:fill="auto"/>
                </w:tcPr>
                <w:p w14:paraId="5F91B922" w14:textId="77777777" w:rsidR="002112A2" w:rsidRPr="002112A2" w:rsidRDefault="002112A2" w:rsidP="002112A2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 w:rsidRPr="002112A2">
                    <w:rPr>
                      <w:color w:val="000000"/>
                    </w:rPr>
                    <w:t>686,638.0</w:t>
                  </w:r>
                </w:p>
              </w:tc>
            </w:tr>
          </w:tbl>
          <w:p w14:paraId="4386B1D0" w14:textId="77777777" w:rsidR="00FE0AB2" w:rsidRPr="00044A32" w:rsidRDefault="00FE0AB2" w:rsidP="0000626E">
            <w:pPr>
              <w:pStyle w:val="ListParagraph"/>
              <w:tabs>
                <w:tab w:val="left" w:pos="709"/>
              </w:tabs>
              <w:spacing w:line="276" w:lineRule="auto"/>
              <w:ind w:left="0"/>
              <w:jc w:val="both"/>
              <w:rPr>
                <w:rFonts w:eastAsia="Calibri"/>
                <w:iCs/>
                <w:lang w:val="ru-RU"/>
              </w:rPr>
            </w:pPr>
          </w:p>
          <w:p w14:paraId="21605A32" w14:textId="77777777" w:rsidR="009E5B81" w:rsidRPr="00044A32" w:rsidRDefault="00816AC2" w:rsidP="0000626E">
            <w:pPr>
              <w:pStyle w:val="ListParagraph"/>
              <w:tabs>
                <w:tab w:val="left" w:pos="709"/>
              </w:tabs>
              <w:spacing w:line="276" w:lineRule="auto"/>
              <w:ind w:left="0"/>
              <w:jc w:val="both"/>
              <w:rPr>
                <w:lang w:val="ru-RU"/>
              </w:rPr>
            </w:pPr>
            <w:r>
              <w:rPr>
                <w:rFonts w:eastAsia="Calibri"/>
                <w:iCs/>
                <w:lang w:val="ru-RU"/>
              </w:rPr>
              <w:t>В рамках П</w:t>
            </w:r>
            <w:r w:rsidR="009E5B81" w:rsidRPr="00044A32">
              <w:rPr>
                <w:rFonts w:eastAsia="Calibri"/>
                <w:iCs/>
                <w:lang w:val="ru-RU"/>
              </w:rPr>
              <w:t>роекта</w:t>
            </w:r>
            <w:r w:rsidR="009E5B81" w:rsidRPr="00044A32">
              <w:rPr>
                <w:lang w:val="ru-RU"/>
              </w:rPr>
              <w:t xml:space="preserve"> </w:t>
            </w:r>
            <w:r w:rsidR="002112A2">
              <w:rPr>
                <w:lang w:val="ru-RU"/>
              </w:rPr>
              <w:t xml:space="preserve">в </w:t>
            </w:r>
            <w:r w:rsidR="0090119B" w:rsidRPr="00044A32">
              <w:rPr>
                <w:lang w:val="ru-RU"/>
              </w:rPr>
              <w:t xml:space="preserve">2022 году </w:t>
            </w:r>
            <w:r w:rsidR="009E5B81" w:rsidRPr="00044A32">
              <w:rPr>
                <w:lang w:val="ru-RU"/>
              </w:rPr>
              <w:t>реализован</w:t>
            </w:r>
            <w:r w:rsidR="0022667C" w:rsidRPr="00044A32">
              <w:rPr>
                <w:lang w:val="ru-RU"/>
              </w:rPr>
              <w:t>ы</w:t>
            </w:r>
            <w:r w:rsidR="0090119B" w:rsidRPr="00044A32">
              <w:rPr>
                <w:lang w:val="ru-RU"/>
              </w:rPr>
              <w:t>:</w:t>
            </w:r>
          </w:p>
          <w:p w14:paraId="0870FDA5" w14:textId="77777777" w:rsidR="00816AC2" w:rsidRPr="00816AC2" w:rsidRDefault="00816AC2" w:rsidP="00816AC2">
            <w:pPr>
              <w:pStyle w:val="ListParagraph"/>
              <w:numPr>
                <w:ilvl w:val="0"/>
                <w:numId w:val="20"/>
              </w:numPr>
              <w:spacing w:line="276" w:lineRule="auto"/>
              <w:ind w:left="378"/>
              <w:jc w:val="both"/>
              <w:rPr>
                <w:rFonts w:eastAsia="Calibri"/>
                <w:iCs/>
                <w:lang w:val="ru-RU"/>
              </w:rPr>
            </w:pPr>
            <w:r w:rsidRPr="00816AC2">
              <w:rPr>
                <w:rFonts w:eastAsia="Calibri"/>
                <w:iCs/>
                <w:lang w:val="ru-RU"/>
              </w:rPr>
              <w:t>Консультационные услуги по доработке Технического задания для разработки, тестирования, установки и внедрения государственной платформы «Электронная биржа труда», EFSD - ELE-CS/1/2022;</w:t>
            </w:r>
          </w:p>
          <w:p w14:paraId="71BF4F5F" w14:textId="77777777" w:rsidR="0022667C" w:rsidRDefault="00816AC2" w:rsidP="0000626E">
            <w:pPr>
              <w:pStyle w:val="ListParagraph"/>
              <w:numPr>
                <w:ilvl w:val="0"/>
                <w:numId w:val="20"/>
              </w:numPr>
              <w:spacing w:line="276" w:lineRule="auto"/>
              <w:ind w:left="378"/>
              <w:jc w:val="both"/>
              <w:rPr>
                <w:rFonts w:eastAsia="Calibri"/>
                <w:iCs/>
                <w:lang w:val="ru-RU"/>
              </w:rPr>
            </w:pPr>
            <w:r>
              <w:rPr>
                <w:rFonts w:eastAsia="Calibri"/>
                <w:iCs/>
                <w:lang w:val="ru-RU"/>
              </w:rPr>
              <w:t>Операционные расходы.</w:t>
            </w:r>
          </w:p>
          <w:p w14:paraId="5354E4B3" w14:textId="77777777" w:rsidR="00816AC2" w:rsidRDefault="00816AC2" w:rsidP="00816AC2">
            <w:pPr>
              <w:pStyle w:val="ListParagraph"/>
              <w:spacing w:line="276" w:lineRule="auto"/>
              <w:jc w:val="both"/>
              <w:rPr>
                <w:rFonts w:eastAsia="Calibri"/>
                <w:iCs/>
                <w:lang w:val="ru-RU"/>
              </w:rPr>
            </w:pPr>
          </w:p>
          <w:p w14:paraId="7AD68429" w14:textId="77777777" w:rsidR="00816AC2" w:rsidRPr="00044A32" w:rsidRDefault="00816AC2" w:rsidP="00816AC2">
            <w:pPr>
              <w:pStyle w:val="ListParagraph"/>
              <w:tabs>
                <w:tab w:val="left" w:pos="709"/>
              </w:tabs>
              <w:spacing w:line="276" w:lineRule="auto"/>
              <w:ind w:left="0"/>
              <w:jc w:val="both"/>
              <w:rPr>
                <w:lang w:val="ru-RU"/>
              </w:rPr>
            </w:pPr>
            <w:r>
              <w:rPr>
                <w:rFonts w:eastAsia="Calibri"/>
                <w:iCs/>
                <w:lang w:val="ru-RU"/>
              </w:rPr>
              <w:t>В рамках П</w:t>
            </w:r>
            <w:r w:rsidRPr="00044A32">
              <w:rPr>
                <w:rFonts w:eastAsia="Calibri"/>
                <w:iCs/>
                <w:lang w:val="ru-RU"/>
              </w:rPr>
              <w:t>роекта</w:t>
            </w:r>
            <w:r w:rsidRPr="00044A32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в </w:t>
            </w:r>
            <w:r w:rsidRPr="00044A32">
              <w:rPr>
                <w:lang w:val="ru-RU"/>
              </w:rPr>
              <w:t>202</w:t>
            </w:r>
            <w:r>
              <w:rPr>
                <w:lang w:val="ru-RU"/>
              </w:rPr>
              <w:t>3</w:t>
            </w:r>
            <w:r w:rsidRPr="00044A32">
              <w:rPr>
                <w:lang w:val="ru-RU"/>
              </w:rPr>
              <w:t xml:space="preserve"> году </w:t>
            </w:r>
            <w:r>
              <w:rPr>
                <w:lang w:val="ru-RU"/>
              </w:rPr>
              <w:t xml:space="preserve">будут </w:t>
            </w:r>
            <w:r w:rsidRPr="00044A32">
              <w:rPr>
                <w:lang w:val="ru-RU"/>
              </w:rPr>
              <w:t>реализованы:</w:t>
            </w:r>
          </w:p>
          <w:p w14:paraId="129910A2" w14:textId="77777777" w:rsidR="00816AC2" w:rsidRDefault="00816AC2" w:rsidP="00816AC2">
            <w:pPr>
              <w:pStyle w:val="ListParagraph"/>
              <w:spacing w:line="276" w:lineRule="auto"/>
              <w:jc w:val="both"/>
              <w:rPr>
                <w:rFonts w:eastAsia="Calibri"/>
                <w:iCs/>
                <w:lang w:val="ru-RU"/>
              </w:rPr>
            </w:pPr>
          </w:p>
          <w:p w14:paraId="151FD485" w14:textId="77777777" w:rsidR="00816AC2" w:rsidRPr="00816AC2" w:rsidRDefault="00816AC2" w:rsidP="00816AC2">
            <w:pPr>
              <w:pStyle w:val="ListParagraph"/>
              <w:numPr>
                <w:ilvl w:val="0"/>
                <w:numId w:val="20"/>
              </w:numPr>
              <w:spacing w:line="276" w:lineRule="auto"/>
              <w:ind w:left="378"/>
              <w:jc w:val="both"/>
              <w:rPr>
                <w:rFonts w:eastAsia="Calibri"/>
                <w:iCs/>
                <w:lang w:val="ru-RU"/>
              </w:rPr>
            </w:pPr>
            <w:r w:rsidRPr="00816AC2">
              <w:rPr>
                <w:rFonts w:eastAsia="Calibri"/>
                <w:iCs/>
                <w:lang w:val="ru-RU"/>
              </w:rPr>
              <w:t xml:space="preserve">Закупка и установка технических средств, необходимых для </w:t>
            </w:r>
            <w:r>
              <w:rPr>
                <w:rFonts w:eastAsia="Calibri"/>
                <w:iCs/>
                <w:lang w:val="ru-RU"/>
              </w:rPr>
              <w:t>эксплуатации</w:t>
            </w:r>
            <w:r w:rsidRPr="00816AC2">
              <w:rPr>
                <w:rFonts w:eastAsia="Calibri"/>
                <w:iCs/>
                <w:lang w:val="ru-RU"/>
              </w:rPr>
              <w:t xml:space="preserve"> единой государственной </w:t>
            </w:r>
            <w:r>
              <w:rPr>
                <w:rFonts w:eastAsia="Calibri"/>
                <w:iCs/>
                <w:lang w:val="ru-RU"/>
              </w:rPr>
              <w:t>онлайн</w:t>
            </w:r>
            <w:r w:rsidRPr="00816AC2">
              <w:rPr>
                <w:rFonts w:eastAsia="Calibri"/>
                <w:iCs/>
                <w:lang w:val="ru-RU"/>
              </w:rPr>
              <w:t>-п</w:t>
            </w:r>
            <w:r>
              <w:rPr>
                <w:rFonts w:eastAsia="Calibri"/>
                <w:iCs/>
                <w:lang w:val="ru-RU"/>
              </w:rPr>
              <w:t>латформы</w:t>
            </w:r>
            <w:r w:rsidRPr="00816AC2">
              <w:rPr>
                <w:rFonts w:eastAsia="Calibri"/>
                <w:iCs/>
                <w:lang w:val="ru-RU"/>
              </w:rPr>
              <w:t xml:space="preserve"> «Электронная биржа труда», No. EFSD - ELE-G/1/2023;</w:t>
            </w:r>
          </w:p>
          <w:p w14:paraId="0128B89A" w14:textId="77777777" w:rsidR="00816AC2" w:rsidRPr="00816AC2" w:rsidRDefault="00816AC2" w:rsidP="00816AC2">
            <w:pPr>
              <w:pStyle w:val="ListParagraph"/>
              <w:numPr>
                <w:ilvl w:val="0"/>
                <w:numId w:val="20"/>
              </w:numPr>
              <w:spacing w:line="276" w:lineRule="auto"/>
              <w:ind w:left="378"/>
              <w:jc w:val="both"/>
              <w:rPr>
                <w:rFonts w:eastAsia="Calibri"/>
                <w:iCs/>
                <w:lang w:val="ru-RU"/>
              </w:rPr>
            </w:pPr>
            <w:r w:rsidRPr="00816AC2">
              <w:rPr>
                <w:rFonts w:eastAsia="Calibri"/>
                <w:iCs/>
                <w:lang w:val="ru-RU"/>
              </w:rPr>
              <w:t xml:space="preserve">Консультационные услуги по разработке, тестированию, установке и </w:t>
            </w:r>
            <w:r>
              <w:rPr>
                <w:rFonts w:eastAsia="Calibri"/>
                <w:iCs/>
                <w:lang w:val="ru-RU"/>
              </w:rPr>
              <w:t>внедрению</w:t>
            </w:r>
            <w:r w:rsidRPr="00816AC2">
              <w:rPr>
                <w:rFonts w:eastAsia="Calibri"/>
                <w:iCs/>
                <w:lang w:val="ru-RU"/>
              </w:rPr>
              <w:t xml:space="preserve"> единой государственной </w:t>
            </w:r>
            <w:r>
              <w:rPr>
                <w:rFonts w:eastAsia="Calibri"/>
                <w:iCs/>
                <w:lang w:val="ru-RU"/>
              </w:rPr>
              <w:t>онлайн</w:t>
            </w:r>
            <w:r w:rsidRPr="00816AC2">
              <w:rPr>
                <w:rFonts w:eastAsia="Calibri"/>
                <w:iCs/>
                <w:lang w:val="ru-RU"/>
              </w:rPr>
              <w:t>-п</w:t>
            </w:r>
            <w:r>
              <w:rPr>
                <w:rFonts w:eastAsia="Calibri"/>
                <w:iCs/>
                <w:lang w:val="ru-RU"/>
              </w:rPr>
              <w:t>латформы</w:t>
            </w:r>
            <w:r w:rsidRPr="00816AC2">
              <w:rPr>
                <w:rFonts w:eastAsia="Calibri"/>
                <w:iCs/>
                <w:lang w:val="ru-RU"/>
              </w:rPr>
              <w:t xml:space="preserve"> «Электронная биржа труда», доступной для работодателей и соискателей, EFSD - ELE-CS/2/2023;</w:t>
            </w:r>
          </w:p>
          <w:p w14:paraId="123EADF6" w14:textId="77777777" w:rsidR="0022667C" w:rsidRDefault="00816AC2" w:rsidP="00816AC2">
            <w:pPr>
              <w:pStyle w:val="ListParagraph"/>
              <w:numPr>
                <w:ilvl w:val="0"/>
                <w:numId w:val="20"/>
              </w:numPr>
              <w:spacing w:line="276" w:lineRule="auto"/>
              <w:ind w:left="378"/>
              <w:jc w:val="both"/>
              <w:rPr>
                <w:rFonts w:eastAsia="Calibri"/>
                <w:iCs/>
                <w:lang w:val="ru-RU"/>
              </w:rPr>
            </w:pPr>
            <w:r w:rsidRPr="00816AC2">
              <w:rPr>
                <w:rFonts w:eastAsia="Calibri"/>
                <w:iCs/>
                <w:lang w:val="ru-RU"/>
              </w:rPr>
              <w:t>Консультационные услуги по повышению осведомленности населения об «Электронной бирже труда», EFSD - ELE-CS/3/2023;</w:t>
            </w:r>
          </w:p>
          <w:p w14:paraId="09A46AD2" w14:textId="77777777" w:rsidR="00816AC2" w:rsidRDefault="00816AC2" w:rsidP="00816AC2">
            <w:pPr>
              <w:pStyle w:val="ListParagraph"/>
              <w:numPr>
                <w:ilvl w:val="0"/>
                <w:numId w:val="20"/>
              </w:numPr>
              <w:spacing w:line="276" w:lineRule="auto"/>
              <w:ind w:left="378"/>
              <w:jc w:val="both"/>
              <w:rPr>
                <w:rFonts w:eastAsia="Calibri"/>
                <w:iCs/>
                <w:lang w:val="ru-RU"/>
              </w:rPr>
            </w:pPr>
            <w:r w:rsidRPr="00816AC2">
              <w:rPr>
                <w:rFonts w:eastAsia="Calibri"/>
                <w:iCs/>
                <w:lang w:val="ru-RU"/>
              </w:rPr>
              <w:t>Операционные расходы.</w:t>
            </w:r>
          </w:p>
          <w:p w14:paraId="03A2BEF7" w14:textId="77777777" w:rsidR="00816AC2" w:rsidRPr="00816AC2" w:rsidRDefault="00816AC2" w:rsidP="00816AC2">
            <w:pPr>
              <w:pStyle w:val="ListParagraph"/>
              <w:spacing w:line="276" w:lineRule="auto"/>
              <w:ind w:left="720"/>
              <w:jc w:val="both"/>
              <w:rPr>
                <w:rFonts w:eastAsia="Calibri"/>
                <w:iCs/>
                <w:lang w:val="ru-RU"/>
              </w:rPr>
            </w:pPr>
          </w:p>
          <w:p w14:paraId="1584BC33" w14:textId="77777777" w:rsidR="00550E96" w:rsidRPr="00044A32" w:rsidRDefault="009E5B81" w:rsidP="00816AC2">
            <w:pPr>
              <w:pStyle w:val="ListParagraph"/>
              <w:tabs>
                <w:tab w:val="left" w:pos="709"/>
              </w:tabs>
              <w:spacing w:line="276" w:lineRule="auto"/>
              <w:ind w:left="0"/>
              <w:jc w:val="both"/>
              <w:rPr>
                <w:rFonts w:eastAsia="Calibri"/>
                <w:iCs/>
                <w:color w:val="FF0000"/>
                <w:lang w:val="ru-RU"/>
              </w:rPr>
            </w:pPr>
            <w:r w:rsidRPr="00044A32">
              <w:rPr>
                <w:rFonts w:eastAsia="Calibri"/>
                <w:iCs/>
                <w:lang w:val="ru-RU"/>
              </w:rPr>
              <w:lastRenderedPageBreak/>
              <w:t xml:space="preserve">Число сотрудников ГРП </w:t>
            </w:r>
            <w:r w:rsidR="00816AC2">
              <w:rPr>
                <w:rFonts w:eastAsia="Calibri"/>
                <w:iCs/>
                <w:lang w:val="ru-RU"/>
              </w:rPr>
              <w:t xml:space="preserve">составляет 5-7 </w:t>
            </w:r>
            <w:r w:rsidRPr="00044A32">
              <w:rPr>
                <w:rFonts w:eastAsia="Calibri"/>
                <w:iCs/>
                <w:lang w:val="ru-RU"/>
              </w:rPr>
              <w:t>человек.</w:t>
            </w:r>
          </w:p>
        </w:tc>
      </w:tr>
      <w:tr w:rsidR="00550E96" w:rsidRPr="00044A32" w14:paraId="2D89841D" w14:textId="77777777" w:rsidTr="000B2202">
        <w:trPr>
          <w:trHeight w:val="343"/>
        </w:trPr>
        <w:tc>
          <w:tcPr>
            <w:tcW w:w="2978" w:type="dxa"/>
            <w:gridSpan w:val="3"/>
            <w:shd w:val="clear" w:color="auto" w:fill="auto"/>
            <w:vAlign w:val="center"/>
          </w:tcPr>
          <w:p w14:paraId="1D91A6F7" w14:textId="77777777" w:rsidR="00550E96" w:rsidRPr="00044A32" w:rsidRDefault="00550E96" w:rsidP="00550E96">
            <w:pPr>
              <w:rPr>
                <w:rFonts w:eastAsia="Calibri"/>
                <w:b/>
              </w:rPr>
            </w:pPr>
            <w:r w:rsidRPr="00044A32">
              <w:rPr>
                <w:rFonts w:eastAsia="Calibri"/>
                <w:b/>
              </w:rPr>
              <w:lastRenderedPageBreak/>
              <w:t>Этапы проведения аудита:</w:t>
            </w:r>
          </w:p>
        </w:tc>
        <w:tc>
          <w:tcPr>
            <w:tcW w:w="7371" w:type="dxa"/>
            <w:gridSpan w:val="2"/>
            <w:shd w:val="clear" w:color="auto" w:fill="auto"/>
          </w:tcPr>
          <w:p w14:paraId="77BF1AE5" w14:textId="77777777" w:rsidR="000B2202" w:rsidRPr="00044A32" w:rsidRDefault="000B2202" w:rsidP="000B2202">
            <w:r w:rsidRPr="00044A32">
              <w:t xml:space="preserve">Задание выполняется в </w:t>
            </w:r>
            <w:r w:rsidR="002112A2">
              <w:t>1</w:t>
            </w:r>
            <w:r w:rsidRPr="00044A32">
              <w:t xml:space="preserve"> этап:</w:t>
            </w:r>
          </w:p>
          <w:p w14:paraId="7977BE7C" w14:textId="4D024C60" w:rsidR="000B2202" w:rsidRPr="00044A32" w:rsidRDefault="000B2202" w:rsidP="00816AC2">
            <w:pPr>
              <w:jc w:val="both"/>
              <w:rPr>
                <w:b/>
              </w:rPr>
            </w:pPr>
            <w:r w:rsidRPr="00044A32">
              <w:rPr>
                <w:bCs/>
              </w:rPr>
              <w:t xml:space="preserve">Аудит </w:t>
            </w:r>
            <w:r w:rsidR="00E62CC4" w:rsidRPr="00044A32">
              <w:rPr>
                <w:bCs/>
              </w:rPr>
              <w:t xml:space="preserve">расходов и </w:t>
            </w:r>
            <w:r w:rsidRPr="00044A32">
              <w:rPr>
                <w:bCs/>
              </w:rPr>
              <w:t>финансовой отчетности за период</w:t>
            </w:r>
            <w:r w:rsidR="00193627" w:rsidRPr="00044A32">
              <w:rPr>
                <w:bCs/>
              </w:rPr>
              <w:t xml:space="preserve"> с</w:t>
            </w:r>
            <w:r w:rsidRPr="00044A32">
              <w:rPr>
                <w:bCs/>
              </w:rPr>
              <w:t xml:space="preserve"> </w:t>
            </w:r>
            <w:r w:rsidR="00A716C3" w:rsidRPr="00044A32">
              <w:t>1</w:t>
            </w:r>
            <w:r w:rsidR="00816AC2">
              <w:t>5</w:t>
            </w:r>
            <w:r w:rsidR="00A716C3" w:rsidRPr="00044A32">
              <w:t xml:space="preserve"> </w:t>
            </w:r>
            <w:r w:rsidR="00816AC2">
              <w:t>июля по 31 декабря</w:t>
            </w:r>
            <w:r w:rsidR="00193627" w:rsidRPr="00044A32">
              <w:t xml:space="preserve"> 2022 г.</w:t>
            </w:r>
            <w:r w:rsidR="00A716C3" w:rsidRPr="00044A32">
              <w:t xml:space="preserve"> </w:t>
            </w:r>
            <w:r w:rsidR="00A716C3" w:rsidRPr="00044A32">
              <w:rPr>
                <w:bCs/>
              </w:rPr>
              <w:t xml:space="preserve"> </w:t>
            </w:r>
            <w:r w:rsidR="00193627" w:rsidRPr="00044A32">
              <w:t>(первый отчетный год)</w:t>
            </w:r>
            <w:r w:rsidR="00816AC2">
              <w:t xml:space="preserve"> и</w:t>
            </w:r>
            <w:r w:rsidR="00E62CC4" w:rsidRPr="00044A32">
              <w:rPr>
                <w:bCs/>
              </w:rPr>
              <w:t xml:space="preserve"> </w:t>
            </w:r>
            <w:r w:rsidRPr="00044A32">
              <w:rPr>
                <w:bCs/>
              </w:rPr>
              <w:t>за финансовый год, заканчивающийся 31 декабря 202</w:t>
            </w:r>
            <w:r w:rsidR="00A716C3" w:rsidRPr="00044A32">
              <w:rPr>
                <w:bCs/>
              </w:rPr>
              <w:t>3</w:t>
            </w:r>
            <w:r w:rsidRPr="00044A32">
              <w:rPr>
                <w:bCs/>
              </w:rPr>
              <w:t>г.</w:t>
            </w:r>
            <w:r w:rsidR="00193627" w:rsidRPr="00044A32">
              <w:rPr>
                <w:bCs/>
              </w:rPr>
              <w:t xml:space="preserve"> (второй отчетный год)</w:t>
            </w:r>
            <w:r w:rsidR="003132BB">
              <w:rPr>
                <w:bCs/>
              </w:rPr>
              <w:t>.</w:t>
            </w:r>
          </w:p>
          <w:p w14:paraId="01D383E0" w14:textId="77777777" w:rsidR="00193627" w:rsidRPr="00044A32" w:rsidRDefault="00193627" w:rsidP="000B2202">
            <w:pPr>
              <w:jc w:val="both"/>
              <w:rPr>
                <w:b/>
              </w:rPr>
            </w:pPr>
          </w:p>
          <w:p w14:paraId="2A76E059" w14:textId="75E2CB0B" w:rsidR="00550E96" w:rsidRPr="00233FF4" w:rsidRDefault="000B2202" w:rsidP="00F31B3C">
            <w:pPr>
              <w:jc w:val="both"/>
              <w:rPr>
                <w:bCs/>
              </w:rPr>
            </w:pPr>
            <w:r w:rsidRPr="00044A32">
              <w:rPr>
                <w:bCs/>
              </w:rPr>
              <w:t xml:space="preserve">Аудит должен начаться не ранее </w:t>
            </w:r>
            <w:r w:rsidR="00816AC2">
              <w:rPr>
                <w:b/>
              </w:rPr>
              <w:t>15 декабря 2023 года</w:t>
            </w:r>
            <w:r w:rsidR="00816AC2">
              <w:rPr>
                <w:bCs/>
              </w:rPr>
              <w:t xml:space="preserve"> и закончиться</w:t>
            </w:r>
            <w:r w:rsidRPr="00044A32">
              <w:rPr>
                <w:bCs/>
              </w:rPr>
              <w:t xml:space="preserve"> не позднее</w:t>
            </w:r>
            <w:r w:rsidR="00F31B3C">
              <w:rPr>
                <w:bCs/>
              </w:rPr>
              <w:t xml:space="preserve"> </w:t>
            </w:r>
            <w:bookmarkStart w:id="0" w:name="_GoBack"/>
            <w:r w:rsidR="004827F9">
              <w:rPr>
                <w:b/>
                <w:bCs/>
                <w:lang w:val="en-US"/>
              </w:rPr>
              <w:t>30</w:t>
            </w:r>
            <w:bookmarkEnd w:id="0"/>
            <w:r w:rsidR="003203F1" w:rsidRPr="00044A32">
              <w:rPr>
                <w:b/>
              </w:rPr>
              <w:t xml:space="preserve"> </w:t>
            </w:r>
            <w:r w:rsidRPr="00044A32">
              <w:rPr>
                <w:b/>
              </w:rPr>
              <w:t>июня</w:t>
            </w:r>
            <w:r w:rsidRPr="00044A32">
              <w:rPr>
                <w:bCs/>
              </w:rPr>
              <w:t xml:space="preserve"> </w:t>
            </w:r>
            <w:r w:rsidR="00816AC2" w:rsidRPr="00816AC2">
              <w:rPr>
                <w:b/>
                <w:bCs/>
              </w:rPr>
              <w:t xml:space="preserve">2024 </w:t>
            </w:r>
            <w:r w:rsidRPr="00816AC2">
              <w:rPr>
                <w:b/>
                <w:bCs/>
              </w:rPr>
              <w:t>года</w:t>
            </w:r>
            <w:r w:rsidR="00816AC2">
              <w:rPr>
                <w:bCs/>
              </w:rPr>
              <w:t>.</w:t>
            </w:r>
          </w:p>
        </w:tc>
      </w:tr>
      <w:tr w:rsidR="00550E96" w:rsidRPr="00044A32" w14:paraId="12E08685" w14:textId="77777777" w:rsidTr="000B2202">
        <w:tc>
          <w:tcPr>
            <w:tcW w:w="2978" w:type="dxa"/>
            <w:gridSpan w:val="3"/>
            <w:shd w:val="clear" w:color="auto" w:fill="auto"/>
          </w:tcPr>
          <w:p w14:paraId="0F9E057C" w14:textId="77777777" w:rsidR="00550E96" w:rsidRPr="00044A32" w:rsidRDefault="00550E96" w:rsidP="00550E96">
            <w:pPr>
              <w:jc w:val="both"/>
              <w:rPr>
                <w:rFonts w:eastAsia="Calibri"/>
                <w:b/>
              </w:rPr>
            </w:pPr>
            <w:r w:rsidRPr="00044A32">
              <w:rPr>
                <w:rFonts w:eastAsia="Calibri"/>
                <w:b/>
              </w:rPr>
              <w:t>Основные требования к аудиту:</w:t>
            </w:r>
          </w:p>
        </w:tc>
        <w:tc>
          <w:tcPr>
            <w:tcW w:w="737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C451B52" w14:textId="77777777" w:rsidR="00550E96" w:rsidRPr="00044A32" w:rsidRDefault="00550E96" w:rsidP="00550E96">
            <w:pPr>
              <w:shd w:val="clear" w:color="auto" w:fill="FFFFFF"/>
              <w:spacing w:after="120"/>
              <w:jc w:val="both"/>
              <w:rPr>
                <w:rFonts w:eastAsia="Calibri"/>
              </w:rPr>
            </w:pPr>
            <w:r w:rsidRPr="00044A32">
              <w:rPr>
                <w:rFonts w:eastAsia="Calibri"/>
              </w:rPr>
              <w:t>Аудит должен проводиться в соответствии с требованиями Международных стандартов аудита (</w:t>
            </w:r>
            <w:r w:rsidR="00E06707" w:rsidRPr="00044A32">
              <w:rPr>
                <w:rFonts w:eastAsia="Calibri"/>
              </w:rPr>
              <w:t>МСА/</w:t>
            </w:r>
            <w:r w:rsidRPr="00044A32">
              <w:rPr>
                <w:rFonts w:eastAsia="Calibri"/>
              </w:rPr>
              <w:t>ISA), изданных Международной федераци</w:t>
            </w:r>
            <w:r w:rsidR="00E06707" w:rsidRPr="00044A32">
              <w:rPr>
                <w:rFonts w:eastAsia="Calibri"/>
              </w:rPr>
              <w:t>ей</w:t>
            </w:r>
            <w:r w:rsidRPr="00044A32">
              <w:rPr>
                <w:rFonts w:eastAsia="Calibri"/>
              </w:rPr>
              <w:t xml:space="preserve"> бухгалтеров (</w:t>
            </w:r>
            <w:r w:rsidR="00E06707" w:rsidRPr="00044A32">
              <w:rPr>
                <w:rFonts w:eastAsia="Calibri"/>
              </w:rPr>
              <w:t>МФБ/</w:t>
            </w:r>
            <w:r w:rsidRPr="00044A32">
              <w:rPr>
                <w:rFonts w:eastAsia="Calibri"/>
              </w:rPr>
              <w:t>IFAC). В соответствии с Международными стандартами аудита, (МСА/ISA) аудитор должен спланировать и провести аудит, обращая особое внимание на следующее:</w:t>
            </w:r>
          </w:p>
          <w:p w14:paraId="4235F83F" w14:textId="77777777" w:rsidR="00550E96" w:rsidRPr="00044A32" w:rsidRDefault="00550E96" w:rsidP="00550E96">
            <w:pPr>
              <w:pStyle w:val="HTMLPreformatted"/>
              <w:numPr>
                <w:ilvl w:val="0"/>
                <w:numId w:val="9"/>
              </w:numPr>
              <w:shd w:val="clear" w:color="auto" w:fill="FFFFFF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pacing w:after="120"/>
              <w:ind w:left="465" w:hanging="357"/>
              <w:jc w:val="both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044A32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В соответствии с требованием </w:t>
            </w:r>
            <w:r w:rsidRPr="00044A32">
              <w:rPr>
                <w:rFonts w:ascii="Times New Roman" w:eastAsia="Calibri" w:hAnsi="Times New Roman"/>
                <w:b/>
                <w:bCs/>
                <w:sz w:val="24"/>
                <w:szCs w:val="24"/>
                <w:lang w:val="ru-RU"/>
              </w:rPr>
              <w:t>МСА 240 "Обязанности аудитора в отношении недобросовестных действий при проведении аудита финансовой отчетности"</w:t>
            </w:r>
            <w:r w:rsidRPr="00044A32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, чтобы снизить аудиторский риск до допустимого более низкого уровня, аудитор во время планирования и проведения аудита должен учитывать риски существенного искажения в финансовых отчетах вследствие недобросовестных действий</w:t>
            </w:r>
            <w:r w:rsidRPr="00044A32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val="ru-RU"/>
              </w:rPr>
              <w:t>.</w:t>
            </w:r>
            <w:r w:rsidRPr="00044A32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 </w:t>
            </w:r>
          </w:p>
          <w:p w14:paraId="2B817276" w14:textId="77777777" w:rsidR="00550E96" w:rsidRPr="00044A32" w:rsidRDefault="00550E96" w:rsidP="00550E96">
            <w:pPr>
              <w:pStyle w:val="HTMLPreformatted"/>
              <w:numPr>
                <w:ilvl w:val="0"/>
                <w:numId w:val="9"/>
              </w:numPr>
              <w:shd w:val="clear" w:color="auto" w:fill="FFFFFF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pacing w:after="120"/>
              <w:ind w:left="465" w:hanging="357"/>
              <w:jc w:val="both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044A32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В соответствии с требованием </w:t>
            </w:r>
            <w:r w:rsidRPr="00044A32">
              <w:rPr>
                <w:rFonts w:ascii="Times New Roman" w:eastAsia="Calibri" w:hAnsi="Times New Roman"/>
                <w:b/>
                <w:bCs/>
                <w:sz w:val="24"/>
                <w:szCs w:val="24"/>
                <w:lang w:val="ru-RU"/>
              </w:rPr>
              <w:t xml:space="preserve">МСА 250 "Рассмотрение законов и нормативных актов в ходе аудита финансовой отчетности", </w:t>
            </w:r>
            <w:r w:rsidRPr="00044A32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при разработке и осуществлении аудиторских процедур, а также при оценке и представлении отчетов о результатах, аудитор должен учитывать, что не соблюдение законов и нормативных актов организации может существенно повлиять на финансовую отчетность.</w:t>
            </w:r>
          </w:p>
          <w:p w14:paraId="2010F016" w14:textId="77777777" w:rsidR="00550E96" w:rsidRPr="00044A32" w:rsidRDefault="00550E96" w:rsidP="00550E96">
            <w:pPr>
              <w:pStyle w:val="HTMLPreformatted"/>
              <w:numPr>
                <w:ilvl w:val="0"/>
                <w:numId w:val="9"/>
              </w:numPr>
              <w:shd w:val="clear" w:color="auto" w:fill="FFFFFF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pacing w:after="120"/>
              <w:ind w:left="465" w:hanging="357"/>
              <w:jc w:val="both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044A32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В соответствии с требованием </w:t>
            </w:r>
            <w:r w:rsidRPr="00044A32">
              <w:rPr>
                <w:rFonts w:ascii="Times New Roman" w:eastAsia="Calibri" w:hAnsi="Times New Roman"/>
                <w:b/>
                <w:bCs/>
                <w:sz w:val="24"/>
                <w:szCs w:val="24"/>
                <w:shd w:val="clear" w:color="auto" w:fill="FFFFFF"/>
                <w:lang w:val="ru-RU"/>
              </w:rPr>
              <w:t xml:space="preserve">МСА 260 "Информационное взаимодействие с лицами, отвечающими за корпоративное управление", </w:t>
            </w:r>
            <w:r w:rsidRPr="00044A32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val="ru-RU"/>
              </w:rPr>
              <w:t xml:space="preserve">в ходе </w:t>
            </w:r>
            <w:r w:rsidRPr="00044A32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финансового </w:t>
            </w:r>
            <w:r w:rsidRPr="00044A32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val="ru-RU"/>
              </w:rPr>
              <w:t>аудита по вопросам, связанными с управлением,</w:t>
            </w:r>
            <w:r w:rsidRPr="00044A32">
              <w:rPr>
                <w:rFonts w:ascii="Times New Roman" w:eastAsia="Calibri" w:hAnsi="Times New Roman"/>
                <w:b/>
                <w:bCs/>
                <w:sz w:val="24"/>
                <w:szCs w:val="24"/>
                <w:shd w:val="clear" w:color="auto" w:fill="FFFFFF"/>
                <w:lang w:val="ru-RU"/>
              </w:rPr>
              <w:t> </w:t>
            </w:r>
            <w:r w:rsidRPr="00044A32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val="ru-RU"/>
              </w:rPr>
              <w:t>аудитор должен взаимодействовать с лицами, отвечающими за корпоративное управление.</w:t>
            </w:r>
          </w:p>
          <w:p w14:paraId="44D73FF4" w14:textId="649EE558" w:rsidR="00550E96" w:rsidRPr="00044A32" w:rsidRDefault="00550E96" w:rsidP="00550E96">
            <w:pPr>
              <w:pStyle w:val="HTMLPreformatted"/>
              <w:numPr>
                <w:ilvl w:val="0"/>
                <w:numId w:val="9"/>
              </w:numPr>
              <w:shd w:val="clear" w:color="auto" w:fill="FFFFFF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pacing w:after="120"/>
              <w:ind w:left="465" w:hanging="357"/>
              <w:jc w:val="both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044A32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В соответствии с требованием </w:t>
            </w:r>
            <w:r w:rsidRPr="00044A32">
              <w:rPr>
                <w:rFonts w:ascii="Times New Roman" w:eastAsia="Calibri" w:hAnsi="Times New Roman"/>
                <w:b/>
                <w:bCs/>
                <w:sz w:val="24"/>
                <w:szCs w:val="24"/>
                <w:lang w:val="ru-RU"/>
              </w:rPr>
              <w:t>МСА 265 "Информирование лиц, отвечающих за корпоративное управление, и руководства о недостатках в системе внутреннего контроля"</w:t>
            </w:r>
            <w:r w:rsidRPr="00044A32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, аудитор должен надлежащим образом информировать руководство и лиц, отвечающих за корпоративное управление, о недостатках в системе внутреннего контроля, которые выявил  при проведении аудита финансовой отчетности.</w:t>
            </w:r>
          </w:p>
          <w:p w14:paraId="10BD43D1" w14:textId="77777777" w:rsidR="00550E96" w:rsidRPr="00044A32" w:rsidRDefault="00550E96" w:rsidP="00550E96">
            <w:pPr>
              <w:pStyle w:val="HTMLPreformatted"/>
              <w:numPr>
                <w:ilvl w:val="0"/>
                <w:numId w:val="9"/>
              </w:numPr>
              <w:shd w:val="clear" w:color="auto" w:fill="FFFFFF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pacing w:after="120"/>
              <w:ind w:left="465" w:hanging="357"/>
              <w:jc w:val="both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044A32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В соответствии с требованием </w:t>
            </w:r>
            <w:r w:rsidRPr="00044A32">
              <w:rPr>
                <w:rFonts w:ascii="Times New Roman" w:eastAsia="Calibri" w:hAnsi="Times New Roman"/>
                <w:b/>
                <w:bCs/>
                <w:sz w:val="24"/>
                <w:szCs w:val="24"/>
                <w:lang w:val="ru-RU"/>
              </w:rPr>
              <w:t xml:space="preserve">МСА 330 "Аудиторские процедуры по противодействию выявленным рискам", </w:t>
            </w:r>
            <w:r w:rsidRPr="00044A32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аудитор должен разработать и осуществить систему мер, направленных на устранение рисков существенных искажений, оцененных на уровне финансовой отчетности, а также   разработать и провести соответствующие аудиторские процедуры, характер, сроки и масштабы которых, будут </w:t>
            </w:r>
            <w:r w:rsidRPr="00044A32">
              <w:rPr>
                <w:rFonts w:ascii="Times New Roman" w:eastAsia="Calibri" w:hAnsi="Times New Roman"/>
                <w:sz w:val="24"/>
                <w:szCs w:val="24"/>
                <w:lang w:val="ru-RU"/>
              </w:rPr>
              <w:lastRenderedPageBreak/>
              <w:t>основаны на уровне оцененных рисков и направлены на их устранение.</w:t>
            </w:r>
          </w:p>
          <w:p w14:paraId="47DF6A0A" w14:textId="77777777" w:rsidR="00550E96" w:rsidRPr="00044A32" w:rsidRDefault="00550E96" w:rsidP="00550E96">
            <w:pPr>
              <w:pStyle w:val="HTMLPreformatted"/>
              <w:numPr>
                <w:ilvl w:val="0"/>
                <w:numId w:val="9"/>
              </w:numPr>
              <w:shd w:val="clear" w:color="auto" w:fill="FFFFFF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pacing w:after="120"/>
              <w:ind w:left="465" w:hanging="357"/>
              <w:jc w:val="both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044A32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В соответствии с требованием </w:t>
            </w:r>
            <w:r w:rsidRPr="00044A32">
              <w:rPr>
                <w:rFonts w:ascii="Times New Roman" w:eastAsia="Calibri" w:hAnsi="Times New Roman"/>
                <w:b/>
                <w:bCs/>
                <w:sz w:val="24"/>
                <w:szCs w:val="24"/>
                <w:lang w:val="ru-RU"/>
              </w:rPr>
              <w:t>МСА 402 "Особенности аудита предприятия, пользующегося услугами обслуживающей организации",</w:t>
            </w:r>
            <w:r w:rsidRPr="00044A32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044A32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в случаях, когда определенные виды деятельности</w:t>
            </w:r>
            <w:r w:rsidRPr="00044A32" w:rsidDel="00723045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</w:t>
            </w:r>
            <w:r w:rsidRPr="00044A32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организации осуществляются третьим лицом, а именно организацией-поставщиком, аудитор при выполнении аудиторских процедур должен также осуществить оценку организации внутреннего контроля организации-поставщика.</w:t>
            </w:r>
          </w:p>
          <w:p w14:paraId="60F3D58D" w14:textId="77777777" w:rsidR="00550E96" w:rsidRPr="00044A32" w:rsidRDefault="00550E96" w:rsidP="00550E96">
            <w:pPr>
              <w:pStyle w:val="HTMLPreformatted"/>
              <w:numPr>
                <w:ilvl w:val="0"/>
                <w:numId w:val="9"/>
              </w:numPr>
              <w:shd w:val="clear" w:color="auto" w:fill="FFFFFF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left="468"/>
              <w:jc w:val="both"/>
              <w:rPr>
                <w:rFonts w:eastAsia="Calibri" w:cs="Courier New"/>
                <w:lang w:val="ru-RU"/>
              </w:rPr>
            </w:pPr>
            <w:r w:rsidRPr="00044A32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В соответствии с требованием </w:t>
            </w:r>
            <w:r w:rsidRPr="00044A32">
              <w:rPr>
                <w:rFonts w:ascii="Times New Roman" w:eastAsia="Calibri" w:hAnsi="Times New Roman"/>
                <w:b/>
                <w:bCs/>
                <w:sz w:val="24"/>
                <w:szCs w:val="24"/>
                <w:lang w:val="ru-RU"/>
              </w:rPr>
              <w:t>МСА 580 "Письменные заявления"</w:t>
            </w:r>
            <w:r w:rsidRPr="00044A32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, в рамках процесса аудита ожидается, что аудитор в ходе аудита финансовой отчетности должен получить письменные подтверждения от руководства и, в соответствующих случаях, от лиц, отвечающих за корпоративное управление.</w:t>
            </w:r>
          </w:p>
          <w:p w14:paraId="05546CD9" w14:textId="77777777" w:rsidR="00E17FE3" w:rsidRPr="00044A32" w:rsidRDefault="00E17FE3" w:rsidP="00E17FE3">
            <w:pPr>
              <w:pStyle w:val="HTMLPreformatted"/>
              <w:shd w:val="clear" w:color="auto" w:fill="FFFFFF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both"/>
              <w:rPr>
                <w:rFonts w:eastAsia="Calibri" w:cs="Courier New"/>
                <w:lang w:val="ru-RU"/>
              </w:rPr>
            </w:pPr>
          </w:p>
        </w:tc>
      </w:tr>
      <w:tr w:rsidR="00550E96" w:rsidRPr="00044A32" w14:paraId="44E69957" w14:textId="77777777" w:rsidTr="000B2202">
        <w:tc>
          <w:tcPr>
            <w:tcW w:w="2978" w:type="dxa"/>
            <w:gridSpan w:val="3"/>
            <w:shd w:val="clear" w:color="auto" w:fill="auto"/>
          </w:tcPr>
          <w:p w14:paraId="4A954CF2" w14:textId="77777777" w:rsidR="00550E96" w:rsidRPr="00044A32" w:rsidRDefault="00550E96" w:rsidP="00550E96">
            <w:pPr>
              <w:jc w:val="both"/>
              <w:rPr>
                <w:rFonts w:eastAsia="Calibri"/>
                <w:b/>
              </w:rPr>
            </w:pPr>
            <w:r w:rsidRPr="00044A32">
              <w:rPr>
                <w:rFonts w:eastAsia="Calibri"/>
                <w:b/>
              </w:rPr>
              <w:lastRenderedPageBreak/>
              <w:t>Основные обязанности и задачи аудитора:</w:t>
            </w:r>
          </w:p>
        </w:tc>
        <w:tc>
          <w:tcPr>
            <w:tcW w:w="7371" w:type="dxa"/>
            <w:gridSpan w:val="2"/>
            <w:shd w:val="clear" w:color="auto" w:fill="auto"/>
          </w:tcPr>
          <w:p w14:paraId="5CB5B555" w14:textId="77777777" w:rsidR="00550E96" w:rsidRPr="00044A32" w:rsidRDefault="00550E96" w:rsidP="00550E96">
            <w:pPr>
              <w:pStyle w:val="ListParagraph"/>
              <w:numPr>
                <w:ilvl w:val="0"/>
                <w:numId w:val="10"/>
              </w:numPr>
              <w:spacing w:after="120"/>
              <w:ind w:left="465" w:hanging="357"/>
              <w:jc w:val="both"/>
              <w:rPr>
                <w:rFonts w:eastAsia="Calibri"/>
                <w:lang w:val="ru-RU" w:eastAsia="ru-RU"/>
              </w:rPr>
            </w:pPr>
            <w:r w:rsidRPr="00044A32">
              <w:rPr>
                <w:rFonts w:eastAsia="Calibri"/>
                <w:lang w:val="ru-RU" w:eastAsia="ru-RU"/>
              </w:rPr>
              <w:t>Проведение независимого аудита, составление и предоставление Заказчику экспертного заключения об обоснованности и правомерности</w:t>
            </w:r>
            <w:r w:rsidRPr="00044A32" w:rsidDel="00723045">
              <w:rPr>
                <w:rFonts w:eastAsia="Calibri"/>
                <w:lang w:val="ru-RU" w:eastAsia="ru-RU"/>
              </w:rPr>
              <w:t xml:space="preserve"> </w:t>
            </w:r>
            <w:r w:rsidRPr="00044A32">
              <w:rPr>
                <w:rFonts w:eastAsia="Calibri"/>
                <w:lang w:val="ru-RU" w:eastAsia="ru-RU"/>
              </w:rPr>
              <w:t xml:space="preserve">использования средств </w:t>
            </w:r>
            <w:r w:rsidR="002C2D2E" w:rsidRPr="00044A32">
              <w:rPr>
                <w:rFonts w:eastAsia="TimesNewRoman,Italic"/>
                <w:color w:val="000000"/>
                <w:lang w:val="ru-RU"/>
              </w:rPr>
              <w:t>ЕФСР</w:t>
            </w:r>
            <w:r w:rsidRPr="00044A32">
              <w:rPr>
                <w:rFonts w:eastAsia="Calibri"/>
                <w:lang w:val="ru-RU" w:eastAsia="ru-RU"/>
              </w:rPr>
              <w:t xml:space="preserve">, предоставленных в соответствии с Соглашением о предоставлении </w:t>
            </w:r>
            <w:r w:rsidR="00D94486" w:rsidRPr="00044A32">
              <w:rPr>
                <w:rFonts w:eastAsia="Calibri"/>
                <w:lang w:val="ru-RU" w:eastAsia="ru-RU"/>
              </w:rPr>
              <w:t>гранта</w:t>
            </w:r>
            <w:r w:rsidRPr="00044A32">
              <w:rPr>
                <w:rFonts w:eastAsia="Calibri"/>
                <w:lang w:val="ru-RU" w:eastAsia="ru-RU"/>
              </w:rPr>
              <w:t xml:space="preserve"> (далее – </w:t>
            </w:r>
            <w:r w:rsidR="0043092A" w:rsidRPr="00044A32">
              <w:rPr>
                <w:rFonts w:eastAsia="Calibri"/>
                <w:lang w:val="ru-RU" w:eastAsia="ru-RU"/>
              </w:rPr>
              <w:t>«</w:t>
            </w:r>
            <w:r w:rsidRPr="00044A32">
              <w:rPr>
                <w:rFonts w:eastAsia="Calibri"/>
                <w:lang w:val="ru-RU" w:eastAsia="ru-RU"/>
              </w:rPr>
              <w:t>Соглашение о финансировании</w:t>
            </w:r>
            <w:r w:rsidR="0043092A" w:rsidRPr="00044A32">
              <w:rPr>
                <w:rFonts w:eastAsia="Calibri"/>
                <w:lang w:val="ru-RU" w:eastAsia="ru-RU"/>
              </w:rPr>
              <w:t>»</w:t>
            </w:r>
            <w:r w:rsidRPr="00044A32">
              <w:rPr>
                <w:rFonts w:eastAsia="Calibri"/>
                <w:lang w:val="ru-RU" w:eastAsia="ru-RU"/>
              </w:rPr>
              <w:t>);</w:t>
            </w:r>
          </w:p>
          <w:p w14:paraId="41FA5A6A" w14:textId="77777777" w:rsidR="00550E96" w:rsidRPr="00044A32" w:rsidRDefault="00550E96" w:rsidP="00550E96">
            <w:pPr>
              <w:pStyle w:val="ListParagraph"/>
              <w:numPr>
                <w:ilvl w:val="0"/>
                <w:numId w:val="10"/>
              </w:numPr>
              <w:spacing w:after="120"/>
              <w:ind w:left="465" w:hanging="357"/>
              <w:jc w:val="both"/>
              <w:rPr>
                <w:rFonts w:eastAsia="Calibri"/>
                <w:lang w:val="ru-RU" w:eastAsia="ru-RU"/>
              </w:rPr>
            </w:pPr>
            <w:r w:rsidRPr="00044A32">
              <w:rPr>
                <w:rFonts w:eastAsia="Calibri"/>
                <w:lang w:val="ru-RU" w:eastAsia="ru-RU"/>
              </w:rPr>
              <w:t>проверка и оценка всей финансовой отчетности, направленной в Евразийский банк развития</w:t>
            </w:r>
            <w:r w:rsidR="0043092A" w:rsidRPr="00044A32">
              <w:rPr>
                <w:rFonts w:eastAsia="Calibri"/>
                <w:lang w:val="ru-RU" w:eastAsia="ru-RU"/>
              </w:rPr>
              <w:t xml:space="preserve"> (управляющий средствами ЕФСР)</w:t>
            </w:r>
            <w:r w:rsidR="00811E21" w:rsidRPr="00044A32">
              <w:rPr>
                <w:rFonts w:eastAsia="Calibri"/>
                <w:lang w:val="ru-RU" w:eastAsia="ru-RU"/>
              </w:rPr>
              <w:t xml:space="preserve"> (далее – «Банк»)</w:t>
            </w:r>
            <w:r w:rsidRPr="00044A32">
              <w:rPr>
                <w:rFonts w:eastAsia="Calibri"/>
                <w:lang w:val="ru-RU" w:eastAsia="ru-RU"/>
              </w:rPr>
              <w:t xml:space="preserve"> за рассматриваемый период;</w:t>
            </w:r>
          </w:p>
          <w:p w14:paraId="3C6B7ADC" w14:textId="77777777" w:rsidR="00550E96" w:rsidRPr="00044A32" w:rsidRDefault="00550E96" w:rsidP="00550E96">
            <w:pPr>
              <w:pStyle w:val="ListParagraph"/>
              <w:numPr>
                <w:ilvl w:val="0"/>
                <w:numId w:val="10"/>
              </w:numPr>
              <w:spacing w:after="120"/>
              <w:ind w:left="465" w:hanging="357"/>
              <w:jc w:val="both"/>
              <w:rPr>
                <w:rFonts w:eastAsia="Calibri"/>
                <w:lang w:val="ru-RU" w:eastAsia="ru-RU"/>
              </w:rPr>
            </w:pPr>
            <w:r w:rsidRPr="00044A32">
              <w:rPr>
                <w:rFonts w:eastAsia="Calibri"/>
                <w:lang w:val="ru-RU" w:eastAsia="ru-RU"/>
              </w:rPr>
              <w:t>проверка соблюдений финансовых ограничений по Соглашению о финансировании;</w:t>
            </w:r>
          </w:p>
          <w:p w14:paraId="02552869" w14:textId="77777777" w:rsidR="00550E96" w:rsidRPr="00044A32" w:rsidRDefault="00550E96" w:rsidP="00550E96">
            <w:pPr>
              <w:pStyle w:val="ListParagraph"/>
              <w:numPr>
                <w:ilvl w:val="0"/>
                <w:numId w:val="10"/>
              </w:numPr>
              <w:spacing w:after="120"/>
              <w:ind w:left="465" w:hanging="357"/>
              <w:jc w:val="both"/>
              <w:rPr>
                <w:rFonts w:eastAsia="Calibri"/>
                <w:lang w:val="ru-RU" w:eastAsia="ru-RU"/>
              </w:rPr>
            </w:pPr>
            <w:r w:rsidRPr="00044A32">
              <w:rPr>
                <w:rFonts w:eastAsia="Calibri"/>
                <w:lang w:val="ru-RU" w:eastAsia="ru-RU"/>
              </w:rPr>
              <w:t>проверка и оценка процедур составления финансовой отчетности;</w:t>
            </w:r>
          </w:p>
          <w:p w14:paraId="17FBF97F" w14:textId="77777777" w:rsidR="00550E96" w:rsidRPr="00044A32" w:rsidRDefault="00550E96" w:rsidP="00550E96">
            <w:pPr>
              <w:pStyle w:val="ListParagraph"/>
              <w:numPr>
                <w:ilvl w:val="0"/>
                <w:numId w:val="10"/>
              </w:numPr>
              <w:spacing w:after="120"/>
              <w:ind w:left="465" w:hanging="357"/>
              <w:jc w:val="both"/>
              <w:rPr>
                <w:rFonts w:eastAsia="Calibri"/>
                <w:lang w:val="ru-RU" w:eastAsia="ru-RU"/>
              </w:rPr>
            </w:pPr>
            <w:r w:rsidRPr="00044A32">
              <w:rPr>
                <w:rFonts w:eastAsia="Calibri"/>
                <w:lang w:val="ru-RU" w:eastAsia="ru-RU"/>
              </w:rPr>
              <w:t xml:space="preserve">проверка наличия полного объема документации относительно всех расходов, осуществленных по </w:t>
            </w:r>
            <w:r w:rsidR="00811E21" w:rsidRPr="00044A32">
              <w:rPr>
                <w:rFonts w:eastAsia="Calibri"/>
                <w:lang w:val="ru-RU" w:eastAsia="ru-RU"/>
              </w:rPr>
              <w:t>П</w:t>
            </w:r>
            <w:r w:rsidRPr="00044A32">
              <w:rPr>
                <w:rFonts w:eastAsia="Calibri"/>
                <w:lang w:val="ru-RU" w:eastAsia="ru-RU"/>
              </w:rPr>
              <w:t>роекту;</w:t>
            </w:r>
          </w:p>
          <w:p w14:paraId="389F3D34" w14:textId="77777777" w:rsidR="00550E96" w:rsidRPr="00044A32" w:rsidRDefault="00550E96" w:rsidP="00550E96">
            <w:pPr>
              <w:pStyle w:val="ListParagraph"/>
              <w:numPr>
                <w:ilvl w:val="0"/>
                <w:numId w:val="10"/>
              </w:numPr>
              <w:spacing w:after="120"/>
              <w:ind w:left="465" w:hanging="357"/>
              <w:jc w:val="both"/>
              <w:rPr>
                <w:rFonts w:eastAsia="Calibri"/>
                <w:lang w:val="ru-RU" w:eastAsia="ru-RU"/>
              </w:rPr>
            </w:pPr>
            <w:r w:rsidRPr="00044A32">
              <w:rPr>
                <w:rFonts w:eastAsia="Calibri"/>
                <w:lang w:val="ru-RU" w:eastAsia="ru-RU"/>
              </w:rPr>
              <w:t xml:space="preserve">оценка соответствия финансовой отчетности понесенным расходам </w:t>
            </w:r>
            <w:r w:rsidR="00552506" w:rsidRPr="00044A32">
              <w:rPr>
                <w:rFonts w:eastAsia="Calibri"/>
                <w:lang w:val="ru-RU" w:eastAsia="ru-RU"/>
              </w:rPr>
              <w:t xml:space="preserve">(в том числе </w:t>
            </w:r>
            <w:r w:rsidRPr="00044A32">
              <w:rPr>
                <w:rFonts w:eastAsia="Calibri"/>
                <w:lang w:val="ru-RU" w:eastAsia="ru-RU"/>
              </w:rPr>
              <w:t>по заключенным контрактам</w:t>
            </w:r>
            <w:r w:rsidR="00552506" w:rsidRPr="00044A32">
              <w:rPr>
                <w:rFonts w:eastAsia="Calibri"/>
                <w:lang w:val="ru-RU" w:eastAsia="ru-RU"/>
              </w:rPr>
              <w:t>)</w:t>
            </w:r>
            <w:r w:rsidRPr="00044A32">
              <w:rPr>
                <w:rFonts w:eastAsia="Calibri"/>
                <w:lang w:val="ru-RU" w:eastAsia="ru-RU"/>
              </w:rPr>
              <w:t xml:space="preserve"> </w:t>
            </w:r>
            <w:r w:rsidR="00D94486" w:rsidRPr="00044A32">
              <w:rPr>
                <w:lang w:val="ru-RU"/>
              </w:rPr>
              <w:t xml:space="preserve">за </w:t>
            </w:r>
            <w:r w:rsidR="00092279">
              <w:rPr>
                <w:lang w:val="ru-RU"/>
              </w:rPr>
              <w:t xml:space="preserve">период </w:t>
            </w:r>
            <w:r w:rsidR="00092279">
              <w:rPr>
                <w:lang w:val="en-US"/>
              </w:rPr>
              <w:t>c</w:t>
            </w:r>
            <w:r w:rsidR="00092279" w:rsidRPr="00092279">
              <w:rPr>
                <w:lang w:val="ru-RU"/>
              </w:rPr>
              <w:t xml:space="preserve"> 15 </w:t>
            </w:r>
            <w:r w:rsidR="00092279">
              <w:rPr>
                <w:lang w:val="ru-RU"/>
              </w:rPr>
              <w:t>июля 2022 года по 31 декабря 2023 года;</w:t>
            </w:r>
          </w:p>
          <w:p w14:paraId="4FFBC9FC" w14:textId="77777777" w:rsidR="00550E96" w:rsidRPr="00044A32" w:rsidRDefault="00550E96" w:rsidP="00550E96">
            <w:pPr>
              <w:pStyle w:val="ListParagraph"/>
              <w:numPr>
                <w:ilvl w:val="0"/>
                <w:numId w:val="10"/>
              </w:numPr>
              <w:spacing w:after="120"/>
              <w:ind w:left="465" w:hanging="357"/>
              <w:jc w:val="both"/>
              <w:rPr>
                <w:rFonts w:eastAsia="Calibri"/>
                <w:lang w:val="ru-RU" w:eastAsia="ru-RU"/>
              </w:rPr>
            </w:pPr>
            <w:r w:rsidRPr="00044A32">
              <w:rPr>
                <w:rFonts w:eastAsia="Calibri"/>
                <w:lang w:val="ru-RU" w:eastAsia="ru-RU"/>
              </w:rPr>
              <w:t>оценка системы бухгалтерского учета, внутреннего финансового контроля и связанных с ним систем;</w:t>
            </w:r>
          </w:p>
          <w:p w14:paraId="09809713" w14:textId="77777777" w:rsidR="00550E96" w:rsidRPr="00044A32" w:rsidRDefault="00550E96" w:rsidP="00550E96">
            <w:pPr>
              <w:pStyle w:val="ListParagraph"/>
              <w:numPr>
                <w:ilvl w:val="0"/>
                <w:numId w:val="10"/>
              </w:numPr>
              <w:spacing w:after="120"/>
              <w:ind w:left="465" w:hanging="357"/>
              <w:jc w:val="both"/>
              <w:rPr>
                <w:rFonts w:eastAsia="Calibri"/>
                <w:lang w:val="ru-RU" w:eastAsia="ru-RU"/>
              </w:rPr>
            </w:pPr>
            <w:r w:rsidRPr="00044A32">
              <w:rPr>
                <w:rFonts w:eastAsia="Calibri"/>
                <w:lang w:val="ru-RU" w:eastAsia="ru-RU"/>
              </w:rPr>
              <w:t xml:space="preserve">проверка соответствия финансовой отчетности и методов ведения финансовой отчетности по </w:t>
            </w:r>
            <w:r w:rsidR="00811E21" w:rsidRPr="00044A32">
              <w:rPr>
                <w:rFonts w:eastAsia="Calibri"/>
                <w:lang w:val="ru-RU" w:eastAsia="ru-RU"/>
              </w:rPr>
              <w:t>П</w:t>
            </w:r>
            <w:r w:rsidRPr="00044A32">
              <w:rPr>
                <w:rFonts w:eastAsia="Calibri"/>
                <w:lang w:val="ru-RU" w:eastAsia="ru-RU"/>
              </w:rPr>
              <w:t>роекту Международным стандартам учета в государственном секторе, положениям Соглашения о финансировании, требованиям применимых руководств, политик и процедур и предоставление отчета о таком соответствии Заказчику;</w:t>
            </w:r>
          </w:p>
          <w:p w14:paraId="2530752B" w14:textId="77777777" w:rsidR="00550E96" w:rsidRPr="00044A32" w:rsidRDefault="00550E96" w:rsidP="00545A82">
            <w:pPr>
              <w:pStyle w:val="ListParagraph"/>
              <w:numPr>
                <w:ilvl w:val="0"/>
                <w:numId w:val="10"/>
              </w:numPr>
              <w:spacing w:after="120"/>
              <w:ind w:left="465" w:hanging="357"/>
              <w:jc w:val="both"/>
              <w:rPr>
                <w:szCs w:val="22"/>
                <w:lang w:val="ru-RU" w:eastAsia="ru-RU"/>
              </w:rPr>
            </w:pPr>
            <w:r w:rsidRPr="00044A32">
              <w:rPr>
                <w:rFonts w:eastAsia="Calibri"/>
                <w:lang w:val="ru-RU" w:eastAsia="ru-RU"/>
              </w:rPr>
              <w:t>проверка обоснованности и правомерности движения средств на специальн</w:t>
            </w:r>
            <w:r w:rsidR="00552506" w:rsidRPr="00044A32">
              <w:rPr>
                <w:rFonts w:eastAsia="Calibri"/>
                <w:lang w:val="ru-RU" w:eastAsia="ru-RU"/>
              </w:rPr>
              <w:t>ом</w:t>
            </w:r>
            <w:r w:rsidRPr="00044A32">
              <w:rPr>
                <w:rFonts w:eastAsia="Calibri"/>
                <w:lang w:val="ru-RU" w:eastAsia="ru-RU"/>
              </w:rPr>
              <w:t xml:space="preserve"> счет</w:t>
            </w:r>
            <w:r w:rsidR="00552506" w:rsidRPr="00044A32">
              <w:rPr>
                <w:rFonts w:eastAsia="Calibri"/>
                <w:lang w:val="ru-RU" w:eastAsia="ru-RU"/>
              </w:rPr>
              <w:t>е</w:t>
            </w:r>
            <w:r w:rsidR="00D94486" w:rsidRPr="00044A32">
              <w:rPr>
                <w:rFonts w:eastAsia="Calibri"/>
                <w:lang w:val="ru-RU" w:eastAsia="ru-RU"/>
              </w:rPr>
              <w:t xml:space="preserve"> N </w:t>
            </w:r>
            <w:r w:rsidR="00092279" w:rsidRPr="005D257D">
              <w:rPr>
                <w:rFonts w:eastAsia="Calibri"/>
              </w:rPr>
              <w:t>900000910</w:t>
            </w:r>
            <w:r w:rsidR="00092279">
              <w:rPr>
                <w:rFonts w:eastAsia="Calibri"/>
              </w:rPr>
              <w:t>845</w:t>
            </w:r>
            <w:r w:rsidR="00880C9A" w:rsidRPr="00044A32">
              <w:rPr>
                <w:rFonts w:eastAsia="Calibri"/>
                <w:lang w:val="ru-RU" w:eastAsia="ru-RU"/>
              </w:rPr>
              <w:t xml:space="preserve"> для текущих расходов и </w:t>
            </w:r>
            <w:r w:rsidR="00AD7EB6" w:rsidRPr="00044A32">
              <w:rPr>
                <w:rFonts w:eastAsia="Calibri"/>
                <w:lang w:val="ru-RU" w:eastAsia="ru-RU"/>
              </w:rPr>
              <w:t xml:space="preserve">N </w:t>
            </w:r>
            <w:r w:rsidR="00092279" w:rsidRPr="005D257D">
              <w:rPr>
                <w:rFonts w:eastAsia="Calibri"/>
              </w:rPr>
              <w:t>900000910</w:t>
            </w:r>
            <w:r w:rsidR="00092279">
              <w:rPr>
                <w:rFonts w:eastAsia="Calibri"/>
              </w:rPr>
              <w:t>860</w:t>
            </w:r>
            <w:r w:rsidR="00AD7EB6" w:rsidRPr="00044A32">
              <w:rPr>
                <w:rFonts w:eastAsia="Calibri"/>
                <w:lang w:val="ru-RU" w:eastAsia="ru-RU"/>
              </w:rPr>
              <w:t xml:space="preserve"> для капитальных расходов</w:t>
            </w:r>
            <w:r w:rsidRPr="00044A32">
              <w:rPr>
                <w:rFonts w:eastAsia="Calibri"/>
                <w:lang w:val="ru-RU" w:eastAsia="ru-RU"/>
              </w:rPr>
              <w:t>;</w:t>
            </w:r>
          </w:p>
          <w:p w14:paraId="4F0BAE1D" w14:textId="77777777" w:rsidR="00550E96" w:rsidRPr="00044A32" w:rsidRDefault="00550E96" w:rsidP="00550E96">
            <w:pPr>
              <w:pStyle w:val="ListParagraph"/>
              <w:numPr>
                <w:ilvl w:val="0"/>
                <w:numId w:val="10"/>
              </w:numPr>
              <w:spacing w:after="120"/>
              <w:ind w:left="465" w:hanging="357"/>
              <w:jc w:val="both"/>
              <w:rPr>
                <w:lang w:val="ru-RU" w:eastAsia="ru-RU"/>
              </w:rPr>
            </w:pPr>
            <w:r w:rsidRPr="00044A32">
              <w:rPr>
                <w:rFonts w:eastAsia="Calibri"/>
                <w:lang w:val="ru-RU" w:eastAsia="ru-RU"/>
              </w:rPr>
              <w:t>составление</w:t>
            </w:r>
            <w:r w:rsidRPr="00044A32">
              <w:rPr>
                <w:lang w:val="ru-RU" w:eastAsia="ru-RU"/>
              </w:rPr>
              <w:t xml:space="preserve"> заключения в отношении ведения специальных счетов, связанных с </w:t>
            </w:r>
            <w:r w:rsidR="00811E21" w:rsidRPr="00044A32">
              <w:rPr>
                <w:lang w:val="ru-RU" w:eastAsia="ru-RU"/>
              </w:rPr>
              <w:t>П</w:t>
            </w:r>
            <w:r w:rsidRPr="00044A32">
              <w:rPr>
                <w:lang w:val="ru-RU" w:eastAsia="ru-RU"/>
              </w:rPr>
              <w:t>роектом. Финансовая отчетность по специальным счетам включает:</w:t>
            </w:r>
          </w:p>
          <w:p w14:paraId="0E2370EB" w14:textId="77777777" w:rsidR="00550E96" w:rsidRPr="00044A32" w:rsidRDefault="00550E96" w:rsidP="00550E96">
            <w:pPr>
              <w:numPr>
                <w:ilvl w:val="0"/>
                <w:numId w:val="3"/>
              </w:numPr>
              <w:jc w:val="both"/>
            </w:pPr>
            <w:r w:rsidRPr="00044A32">
              <w:lastRenderedPageBreak/>
              <w:t xml:space="preserve">депозиты и средства, возмещенные по линии Банка; </w:t>
            </w:r>
          </w:p>
          <w:p w14:paraId="00AFADCF" w14:textId="77777777" w:rsidR="00550E96" w:rsidRPr="00044A32" w:rsidRDefault="00550E96" w:rsidP="00550E96">
            <w:pPr>
              <w:numPr>
                <w:ilvl w:val="0"/>
                <w:numId w:val="3"/>
              </w:numPr>
              <w:jc w:val="both"/>
            </w:pPr>
            <w:r w:rsidRPr="00044A32">
              <w:t xml:space="preserve">платежи, произведенные на основе заявок на снятие средств; </w:t>
            </w:r>
          </w:p>
          <w:p w14:paraId="6EAB87C8" w14:textId="77777777" w:rsidR="00550E96" w:rsidRPr="00044A32" w:rsidRDefault="00550E96" w:rsidP="00550E96">
            <w:pPr>
              <w:numPr>
                <w:ilvl w:val="0"/>
                <w:numId w:val="3"/>
              </w:numPr>
              <w:jc w:val="both"/>
            </w:pPr>
            <w:r w:rsidRPr="00044A32">
              <w:t xml:space="preserve">проценты, которые могут быть начислены на остаток средств на счете; </w:t>
            </w:r>
          </w:p>
          <w:p w14:paraId="4584FC97" w14:textId="77777777" w:rsidR="00550E96" w:rsidRPr="00044A32" w:rsidRDefault="00550E96" w:rsidP="00550E96">
            <w:pPr>
              <w:numPr>
                <w:ilvl w:val="0"/>
                <w:numId w:val="3"/>
              </w:numPr>
              <w:jc w:val="both"/>
            </w:pPr>
            <w:r w:rsidRPr="00044A32">
              <w:t>остаток средств по состоянию на конец отчетного периода</w:t>
            </w:r>
            <w:r w:rsidR="00552506" w:rsidRPr="00044A32">
              <w:t>.</w:t>
            </w:r>
          </w:p>
          <w:p w14:paraId="19DB18AE" w14:textId="77777777" w:rsidR="00552506" w:rsidRPr="00044A32" w:rsidRDefault="00552506" w:rsidP="00552506">
            <w:pPr>
              <w:ind w:left="720"/>
              <w:jc w:val="both"/>
            </w:pPr>
          </w:p>
          <w:p w14:paraId="054E8D4D" w14:textId="77777777" w:rsidR="00550E96" w:rsidRPr="00044A32" w:rsidRDefault="00550E96" w:rsidP="00545A82">
            <w:pPr>
              <w:pStyle w:val="ListParagraph"/>
              <w:numPr>
                <w:ilvl w:val="0"/>
                <w:numId w:val="10"/>
              </w:numPr>
              <w:spacing w:after="120"/>
              <w:ind w:left="465" w:hanging="357"/>
              <w:jc w:val="both"/>
              <w:rPr>
                <w:lang w:val="ru-RU" w:eastAsia="ru-RU"/>
              </w:rPr>
            </w:pPr>
            <w:r w:rsidRPr="00044A32">
              <w:rPr>
                <w:rFonts w:eastAsia="Calibri"/>
                <w:lang w:val="ru-RU" w:eastAsia="ru-RU"/>
              </w:rPr>
              <w:t>составление</w:t>
            </w:r>
            <w:r w:rsidRPr="00044A32">
              <w:rPr>
                <w:lang w:val="ru-RU" w:eastAsia="ru-RU"/>
              </w:rPr>
              <w:t xml:space="preserve"> заключения по соблюдению </w:t>
            </w:r>
            <w:r w:rsidR="00CE6849" w:rsidRPr="00044A32">
              <w:rPr>
                <w:lang w:val="ru-RU" w:eastAsia="ru-RU"/>
              </w:rPr>
              <w:t>применимых</w:t>
            </w:r>
            <w:r w:rsidRPr="00044A32">
              <w:rPr>
                <w:lang w:val="ru-RU" w:eastAsia="ru-RU"/>
              </w:rPr>
              <w:t xml:space="preserve"> </w:t>
            </w:r>
            <w:r w:rsidR="00CE6849" w:rsidRPr="00044A32">
              <w:rPr>
                <w:lang w:val="ru-RU" w:eastAsia="ru-RU"/>
              </w:rPr>
              <w:t xml:space="preserve">процедур </w:t>
            </w:r>
            <w:r w:rsidRPr="00044A32">
              <w:rPr>
                <w:lang w:val="ru-RU" w:eastAsia="ru-RU"/>
              </w:rPr>
              <w:t>в отношении ведения специальн</w:t>
            </w:r>
            <w:r w:rsidR="00552506" w:rsidRPr="00044A32">
              <w:rPr>
                <w:lang w:val="ru-RU" w:eastAsia="ru-RU"/>
              </w:rPr>
              <w:t>ых</w:t>
            </w:r>
            <w:r w:rsidRPr="00044A32">
              <w:rPr>
                <w:lang w:val="ru-RU" w:eastAsia="ru-RU"/>
              </w:rPr>
              <w:t xml:space="preserve"> счет</w:t>
            </w:r>
            <w:r w:rsidR="00552506" w:rsidRPr="00044A32">
              <w:rPr>
                <w:lang w:val="ru-RU" w:eastAsia="ru-RU"/>
              </w:rPr>
              <w:t>ов</w:t>
            </w:r>
            <w:r w:rsidRPr="00044A32">
              <w:rPr>
                <w:lang w:val="ru-RU" w:eastAsia="ru-RU"/>
              </w:rPr>
              <w:t>, а также об остатке средств на н</w:t>
            </w:r>
            <w:r w:rsidR="00C06A01" w:rsidRPr="00044A32">
              <w:rPr>
                <w:lang w:val="ru-RU" w:eastAsia="ru-RU"/>
              </w:rPr>
              <w:t>е</w:t>
            </w:r>
            <w:r w:rsidR="00552506" w:rsidRPr="00044A32">
              <w:rPr>
                <w:lang w:val="ru-RU" w:eastAsia="ru-RU"/>
              </w:rPr>
              <w:t>м</w:t>
            </w:r>
            <w:r w:rsidRPr="00044A32">
              <w:rPr>
                <w:lang w:val="ru-RU" w:eastAsia="ru-RU"/>
              </w:rPr>
              <w:t xml:space="preserve"> по состоянию на конец отчетн</w:t>
            </w:r>
            <w:r w:rsidR="00552506" w:rsidRPr="00044A32">
              <w:rPr>
                <w:lang w:val="ru-RU" w:eastAsia="ru-RU"/>
              </w:rPr>
              <w:t>ых лет</w:t>
            </w:r>
            <w:r w:rsidRPr="00044A32">
              <w:rPr>
                <w:lang w:val="ru-RU" w:eastAsia="ru-RU"/>
              </w:rPr>
              <w:t>;</w:t>
            </w:r>
          </w:p>
          <w:p w14:paraId="318F7E64" w14:textId="77777777" w:rsidR="00C06A01" w:rsidRPr="00044A32" w:rsidRDefault="00550E96" w:rsidP="00560CED">
            <w:pPr>
              <w:pStyle w:val="ListParagraph"/>
              <w:numPr>
                <w:ilvl w:val="0"/>
                <w:numId w:val="10"/>
              </w:numPr>
              <w:spacing w:after="120"/>
              <w:ind w:left="465" w:hanging="357"/>
              <w:jc w:val="both"/>
              <w:rPr>
                <w:lang w:val="ru-RU" w:eastAsia="ru-RU"/>
              </w:rPr>
            </w:pPr>
            <w:r w:rsidRPr="00044A32">
              <w:rPr>
                <w:rFonts w:eastAsia="Calibri"/>
                <w:lang w:val="ru-RU" w:eastAsia="ru-RU"/>
              </w:rPr>
              <w:t>изучение</w:t>
            </w:r>
            <w:r w:rsidRPr="00044A32">
              <w:rPr>
                <w:lang w:val="ru-RU" w:eastAsia="ru-RU"/>
              </w:rPr>
              <w:t xml:space="preserve"> правильности проведения финансовых операций в течение рассматриваемого периода, остат</w:t>
            </w:r>
            <w:r w:rsidR="00106407" w:rsidRPr="00044A32">
              <w:rPr>
                <w:lang w:val="ru-RU" w:eastAsia="ru-RU"/>
              </w:rPr>
              <w:t>ков</w:t>
            </w:r>
            <w:r w:rsidRPr="00044A32">
              <w:rPr>
                <w:lang w:val="ru-RU" w:eastAsia="ru-RU"/>
              </w:rPr>
              <w:t xml:space="preserve"> средств на </w:t>
            </w:r>
            <w:r w:rsidR="00106407" w:rsidRPr="00044A32">
              <w:rPr>
                <w:lang w:val="ru-RU" w:eastAsia="ru-RU"/>
              </w:rPr>
              <w:t xml:space="preserve">специальных </w:t>
            </w:r>
            <w:r w:rsidRPr="00044A32">
              <w:rPr>
                <w:lang w:val="ru-RU" w:eastAsia="ru-RU"/>
              </w:rPr>
              <w:t>счет</w:t>
            </w:r>
            <w:r w:rsidR="00106407" w:rsidRPr="00044A32">
              <w:rPr>
                <w:lang w:val="ru-RU" w:eastAsia="ru-RU"/>
              </w:rPr>
              <w:t>ах</w:t>
            </w:r>
            <w:r w:rsidRPr="00044A32">
              <w:rPr>
                <w:lang w:val="ru-RU" w:eastAsia="ru-RU"/>
              </w:rPr>
              <w:t xml:space="preserve"> по состоянию на конец такого периода, использовани</w:t>
            </w:r>
            <w:r w:rsidR="00106407" w:rsidRPr="00044A32">
              <w:rPr>
                <w:lang w:val="ru-RU" w:eastAsia="ru-RU"/>
              </w:rPr>
              <w:t>я</w:t>
            </w:r>
            <w:r w:rsidRPr="00044A32">
              <w:rPr>
                <w:lang w:val="ru-RU" w:eastAsia="ru-RU"/>
              </w:rPr>
              <w:t xml:space="preserve"> специальн</w:t>
            </w:r>
            <w:r w:rsidR="00106407" w:rsidRPr="00044A32">
              <w:rPr>
                <w:lang w:val="ru-RU" w:eastAsia="ru-RU"/>
              </w:rPr>
              <w:t>ых</w:t>
            </w:r>
            <w:r w:rsidRPr="00044A32">
              <w:rPr>
                <w:lang w:val="ru-RU" w:eastAsia="ru-RU"/>
              </w:rPr>
              <w:t xml:space="preserve"> счет</w:t>
            </w:r>
            <w:r w:rsidR="00106407" w:rsidRPr="00044A32">
              <w:rPr>
                <w:lang w:val="ru-RU" w:eastAsia="ru-RU"/>
              </w:rPr>
              <w:t>ов</w:t>
            </w:r>
            <w:r w:rsidRPr="00044A32">
              <w:rPr>
                <w:lang w:val="ru-RU" w:eastAsia="ru-RU"/>
              </w:rPr>
              <w:t xml:space="preserve"> в соответствии с </w:t>
            </w:r>
            <w:r w:rsidR="00106407" w:rsidRPr="00044A32">
              <w:rPr>
                <w:lang w:val="ru-RU" w:eastAsia="ru-RU"/>
              </w:rPr>
              <w:t>Соглашением о финансировании</w:t>
            </w:r>
            <w:r w:rsidRPr="00044A32">
              <w:rPr>
                <w:lang w:val="ru-RU" w:eastAsia="ru-RU"/>
              </w:rPr>
              <w:t xml:space="preserve">, а также адекватность систем внутреннего контроля, применяемых в случае использования данного механизма расходования средств; </w:t>
            </w:r>
          </w:p>
          <w:p w14:paraId="68F09DBD" w14:textId="77777777" w:rsidR="00550E96" w:rsidRPr="00044A32" w:rsidRDefault="00550E96" w:rsidP="00560CED">
            <w:pPr>
              <w:pStyle w:val="ListParagraph"/>
              <w:numPr>
                <w:ilvl w:val="0"/>
                <w:numId w:val="10"/>
              </w:numPr>
              <w:spacing w:after="120"/>
              <w:ind w:left="465" w:hanging="357"/>
              <w:jc w:val="both"/>
              <w:rPr>
                <w:lang w:val="ru-RU" w:eastAsia="ru-RU"/>
              </w:rPr>
            </w:pPr>
            <w:r w:rsidRPr="00044A32">
              <w:rPr>
                <w:lang w:val="ru-RU" w:eastAsia="ru-RU"/>
              </w:rPr>
              <w:t>выборочная проверка расходных ведомостей, на основании которых были представлены заявки на снятие средств. Такие расходы должны быть тщательно проанализированы на предмет их соответствия требованиям, закрепленным в соответствующ</w:t>
            </w:r>
            <w:r w:rsidR="00106407" w:rsidRPr="00044A32">
              <w:rPr>
                <w:lang w:val="ru-RU" w:eastAsia="ru-RU"/>
              </w:rPr>
              <w:t>ем</w:t>
            </w:r>
            <w:r w:rsidRPr="00044A32">
              <w:rPr>
                <w:lang w:val="ru-RU" w:eastAsia="ru-RU"/>
              </w:rPr>
              <w:t xml:space="preserve"> </w:t>
            </w:r>
            <w:r w:rsidR="00106407" w:rsidRPr="00044A32">
              <w:rPr>
                <w:lang w:val="ru-RU" w:eastAsia="ru-RU"/>
              </w:rPr>
              <w:t>С</w:t>
            </w:r>
            <w:r w:rsidRPr="00044A32">
              <w:rPr>
                <w:lang w:val="ru-RU" w:eastAsia="ru-RU"/>
              </w:rPr>
              <w:t>оглашени</w:t>
            </w:r>
            <w:r w:rsidR="00106407" w:rsidRPr="00044A32">
              <w:rPr>
                <w:lang w:val="ru-RU" w:eastAsia="ru-RU"/>
              </w:rPr>
              <w:t>и</w:t>
            </w:r>
            <w:r w:rsidRPr="00044A32">
              <w:rPr>
                <w:lang w:val="ru-RU" w:eastAsia="ru-RU"/>
              </w:rPr>
              <w:t xml:space="preserve"> о финансировании. В случае выявления расходов, не подлежащих финансированию, но включенных в заявки на снятие средств и выплаченных по ним, аудитору необходимо особо отметить такие факты. Итоговая сумма </w:t>
            </w:r>
            <w:r w:rsidR="00FC7007" w:rsidRPr="00044A32">
              <w:rPr>
                <w:lang w:val="ru-RU" w:eastAsia="ru-RU"/>
              </w:rPr>
              <w:t xml:space="preserve">использованных </w:t>
            </w:r>
            <w:r w:rsidRPr="00044A32">
              <w:rPr>
                <w:lang w:val="ru-RU" w:eastAsia="ru-RU"/>
              </w:rPr>
              <w:t>средств, должна выверяться с суммами, выплаченными Банком, и совпадать с данными финансовой отчетности</w:t>
            </w:r>
            <w:r w:rsidR="00CE6849" w:rsidRPr="00044A32">
              <w:rPr>
                <w:lang w:val="ru-RU" w:eastAsia="ru-RU"/>
              </w:rPr>
              <w:t>;</w:t>
            </w:r>
          </w:p>
          <w:p w14:paraId="71E04C93" w14:textId="77777777" w:rsidR="00550E96" w:rsidRPr="00044A32" w:rsidRDefault="00550E96" w:rsidP="00560CED">
            <w:pPr>
              <w:pStyle w:val="ListParagraph"/>
              <w:numPr>
                <w:ilvl w:val="0"/>
                <w:numId w:val="10"/>
              </w:numPr>
              <w:spacing w:after="120"/>
              <w:ind w:left="465" w:hanging="357"/>
              <w:jc w:val="both"/>
              <w:rPr>
                <w:rFonts w:eastAsia="Calibri"/>
                <w:lang w:val="ru-RU" w:eastAsia="ru-RU"/>
              </w:rPr>
            </w:pPr>
            <w:r w:rsidRPr="00044A32">
              <w:rPr>
                <w:lang w:val="ru-RU" w:eastAsia="ru-RU"/>
              </w:rPr>
              <w:t>включить</w:t>
            </w:r>
            <w:r w:rsidRPr="00044A32">
              <w:rPr>
                <w:rFonts w:eastAsia="Calibri"/>
                <w:lang w:val="ru-RU" w:eastAsia="ru-RU"/>
              </w:rPr>
              <w:t xml:space="preserve"> в состав Аудиторского отчета таблицы или иные формы иллюстрации вычислений, подтверждающих или опровергающих правомерность и обоснованность движения средств.</w:t>
            </w:r>
          </w:p>
        </w:tc>
      </w:tr>
      <w:tr w:rsidR="00550E96" w:rsidRPr="00044A32" w14:paraId="062EF988" w14:textId="77777777" w:rsidTr="000B2202">
        <w:tc>
          <w:tcPr>
            <w:tcW w:w="2978" w:type="dxa"/>
            <w:gridSpan w:val="3"/>
            <w:shd w:val="clear" w:color="auto" w:fill="auto"/>
          </w:tcPr>
          <w:p w14:paraId="5D9574D9" w14:textId="77777777" w:rsidR="00550E96" w:rsidRPr="00044A32" w:rsidRDefault="00550E96" w:rsidP="00550E96">
            <w:pPr>
              <w:jc w:val="both"/>
              <w:rPr>
                <w:rFonts w:eastAsia="Calibri"/>
                <w:b/>
              </w:rPr>
            </w:pPr>
            <w:r w:rsidRPr="00044A32">
              <w:rPr>
                <w:b/>
              </w:rPr>
              <w:lastRenderedPageBreak/>
              <w:t>Финансовые отчеты, подлежащие аудиторской проверке:</w:t>
            </w:r>
          </w:p>
        </w:tc>
        <w:tc>
          <w:tcPr>
            <w:tcW w:w="7371" w:type="dxa"/>
            <w:gridSpan w:val="2"/>
            <w:shd w:val="clear" w:color="auto" w:fill="auto"/>
          </w:tcPr>
          <w:p w14:paraId="49B0854B" w14:textId="77777777" w:rsidR="00550E96" w:rsidRPr="00044A32" w:rsidRDefault="00550E96" w:rsidP="00550E96">
            <w:pPr>
              <w:jc w:val="both"/>
            </w:pPr>
            <w:r w:rsidRPr="00044A32">
              <w:t>Проект финансовой документации должен быть подготовлен Заказчиком и представлен Консультанту, и должен включать:</w:t>
            </w:r>
          </w:p>
          <w:p w14:paraId="13F66DA2" w14:textId="77777777" w:rsidR="00550E96" w:rsidRPr="00044A32" w:rsidRDefault="00C06A01" w:rsidP="00EC30E0">
            <w:pPr>
              <w:numPr>
                <w:ilvl w:val="0"/>
                <w:numId w:val="19"/>
              </w:numPr>
              <w:jc w:val="both"/>
            </w:pPr>
            <w:r w:rsidRPr="00044A32">
              <w:t>Отчет об источниках и использовании средств</w:t>
            </w:r>
            <w:r w:rsidR="00552506" w:rsidRPr="00044A32">
              <w:t>;</w:t>
            </w:r>
          </w:p>
          <w:p w14:paraId="6FD89C17" w14:textId="77777777" w:rsidR="00C06A01" w:rsidRPr="00044A32" w:rsidRDefault="00C06A01" w:rsidP="00EC30E0">
            <w:pPr>
              <w:numPr>
                <w:ilvl w:val="0"/>
                <w:numId w:val="19"/>
              </w:numPr>
              <w:jc w:val="both"/>
            </w:pPr>
            <w:r w:rsidRPr="00044A32">
              <w:t>Отчет об использовании средств по мероприятиям проекта</w:t>
            </w:r>
            <w:r w:rsidR="00552506" w:rsidRPr="00044A32">
              <w:t>;</w:t>
            </w:r>
          </w:p>
          <w:p w14:paraId="63E9200E" w14:textId="77777777" w:rsidR="00C06A01" w:rsidRPr="00044A32" w:rsidRDefault="00C06A01" w:rsidP="00EC30E0">
            <w:pPr>
              <w:numPr>
                <w:ilvl w:val="0"/>
                <w:numId w:val="19"/>
              </w:numPr>
              <w:jc w:val="both"/>
            </w:pPr>
            <w:r w:rsidRPr="00044A32">
              <w:t>Отчет о финансовом положении</w:t>
            </w:r>
            <w:r w:rsidR="00552506" w:rsidRPr="00044A32">
              <w:t>;</w:t>
            </w:r>
          </w:p>
          <w:p w14:paraId="017FA31D" w14:textId="77777777" w:rsidR="00C06A01" w:rsidRPr="00044A32" w:rsidRDefault="00C06A01" w:rsidP="00EC30E0">
            <w:pPr>
              <w:numPr>
                <w:ilvl w:val="0"/>
                <w:numId w:val="19"/>
              </w:numPr>
              <w:jc w:val="both"/>
            </w:pPr>
            <w:r w:rsidRPr="00044A32">
              <w:t>Уравновешенный баланс Специальн</w:t>
            </w:r>
            <w:r w:rsidR="00552506" w:rsidRPr="00044A32">
              <w:t>ых</w:t>
            </w:r>
            <w:r w:rsidRPr="00044A32">
              <w:t xml:space="preserve"> счет</w:t>
            </w:r>
            <w:r w:rsidR="00552506" w:rsidRPr="00044A32">
              <w:t>ов;</w:t>
            </w:r>
          </w:p>
          <w:p w14:paraId="18A143D6" w14:textId="77777777" w:rsidR="00C06A01" w:rsidRPr="00044A32" w:rsidRDefault="00C06A01" w:rsidP="00EC30E0">
            <w:pPr>
              <w:numPr>
                <w:ilvl w:val="0"/>
                <w:numId w:val="19"/>
              </w:numPr>
              <w:jc w:val="both"/>
            </w:pPr>
            <w:r w:rsidRPr="00044A32">
              <w:t>Выписка со Специальн</w:t>
            </w:r>
            <w:r w:rsidR="00552506" w:rsidRPr="00044A32">
              <w:t>ых</w:t>
            </w:r>
            <w:r w:rsidRPr="00044A32">
              <w:t xml:space="preserve"> счет</w:t>
            </w:r>
            <w:r w:rsidR="00552506" w:rsidRPr="00044A32">
              <w:t>ов;</w:t>
            </w:r>
          </w:p>
          <w:p w14:paraId="7DB43A56" w14:textId="77777777" w:rsidR="00550E96" w:rsidRPr="00044A32" w:rsidRDefault="00C06A01" w:rsidP="00545A82">
            <w:pPr>
              <w:numPr>
                <w:ilvl w:val="0"/>
                <w:numId w:val="19"/>
              </w:numPr>
              <w:jc w:val="both"/>
              <w:rPr>
                <w:rFonts w:eastAsia="Calibri"/>
              </w:rPr>
            </w:pPr>
            <w:r w:rsidRPr="00044A32">
              <w:t>Расходн</w:t>
            </w:r>
            <w:r w:rsidR="00552506" w:rsidRPr="00044A32">
              <w:t>ые</w:t>
            </w:r>
            <w:r w:rsidRPr="00044A32">
              <w:t xml:space="preserve"> ведомост</w:t>
            </w:r>
            <w:r w:rsidR="00552506" w:rsidRPr="00044A32">
              <w:t>и</w:t>
            </w:r>
            <w:r w:rsidRPr="00044A32">
              <w:t>.</w:t>
            </w:r>
          </w:p>
        </w:tc>
      </w:tr>
      <w:tr w:rsidR="00550E96" w:rsidRPr="00044A32" w14:paraId="4BB52B4C" w14:textId="77777777" w:rsidTr="000B2202">
        <w:tc>
          <w:tcPr>
            <w:tcW w:w="2978" w:type="dxa"/>
            <w:gridSpan w:val="3"/>
            <w:shd w:val="clear" w:color="auto" w:fill="auto"/>
          </w:tcPr>
          <w:p w14:paraId="53279113" w14:textId="77777777" w:rsidR="00550E96" w:rsidRPr="00044A32" w:rsidRDefault="00550E96" w:rsidP="00550E96">
            <w:pPr>
              <w:jc w:val="both"/>
              <w:rPr>
                <w:rFonts w:eastAsia="Calibri"/>
                <w:b/>
              </w:rPr>
            </w:pPr>
            <w:r w:rsidRPr="00044A32">
              <w:rPr>
                <w:rFonts w:eastAsia="Calibri"/>
                <w:b/>
              </w:rPr>
              <w:t>Отчётность:</w:t>
            </w:r>
          </w:p>
        </w:tc>
        <w:tc>
          <w:tcPr>
            <w:tcW w:w="7371" w:type="dxa"/>
            <w:gridSpan w:val="2"/>
            <w:shd w:val="clear" w:color="auto" w:fill="auto"/>
          </w:tcPr>
          <w:p w14:paraId="2FF5685C" w14:textId="0D2BC1F6" w:rsidR="00550E96" w:rsidRPr="00044A32" w:rsidRDefault="00550E96" w:rsidP="00550E96">
            <w:pPr>
              <w:spacing w:after="120"/>
              <w:jc w:val="both"/>
              <w:rPr>
                <w:rFonts w:eastAsia="Calibri"/>
              </w:rPr>
            </w:pPr>
            <w:r w:rsidRPr="00044A32">
              <w:rPr>
                <w:rFonts w:eastAsia="Calibri"/>
              </w:rPr>
              <w:t>По окончанию</w:t>
            </w:r>
            <w:r w:rsidR="00556D96" w:rsidRPr="00440D19">
              <w:rPr>
                <w:rFonts w:eastAsia="Calibri"/>
              </w:rPr>
              <w:t xml:space="preserve"> аудита за два отчетных периода</w:t>
            </w:r>
            <w:r w:rsidRPr="00044A32">
              <w:rPr>
                <w:rFonts w:eastAsia="Calibri"/>
              </w:rPr>
              <w:t>, аудитор должен предоставить следующие документы:</w:t>
            </w:r>
          </w:p>
          <w:p w14:paraId="74B15ED2" w14:textId="77777777" w:rsidR="00550E96" w:rsidRPr="00044A32" w:rsidRDefault="00550E96" w:rsidP="00550E96">
            <w:pPr>
              <w:pStyle w:val="ListParagraph"/>
              <w:numPr>
                <w:ilvl w:val="0"/>
                <w:numId w:val="12"/>
              </w:numPr>
              <w:spacing w:after="120"/>
              <w:ind w:left="435" w:hanging="357"/>
              <w:jc w:val="both"/>
              <w:rPr>
                <w:rFonts w:eastAsia="Calibri"/>
                <w:lang w:val="ru-RU" w:eastAsia="ru-RU"/>
              </w:rPr>
            </w:pPr>
            <w:r w:rsidRPr="00044A32">
              <w:rPr>
                <w:rFonts w:eastAsia="Calibri"/>
                <w:lang w:val="ru-RU" w:eastAsia="ru-RU"/>
              </w:rPr>
              <w:t>Аудиторский отчет;</w:t>
            </w:r>
          </w:p>
          <w:p w14:paraId="538F907B" w14:textId="77777777" w:rsidR="00550E96" w:rsidRPr="00044A32" w:rsidRDefault="00550E96" w:rsidP="00550E96">
            <w:pPr>
              <w:pStyle w:val="ListParagraph"/>
              <w:numPr>
                <w:ilvl w:val="0"/>
                <w:numId w:val="12"/>
              </w:numPr>
              <w:spacing w:after="120"/>
              <w:ind w:left="435" w:hanging="357"/>
              <w:jc w:val="both"/>
              <w:rPr>
                <w:rFonts w:eastAsia="Calibri"/>
                <w:lang w:val="ru-RU" w:eastAsia="ru-RU"/>
              </w:rPr>
            </w:pPr>
            <w:r w:rsidRPr="00044A32">
              <w:rPr>
                <w:rFonts w:eastAsia="Calibri"/>
                <w:lang w:val="ru-RU" w:eastAsia="ru-RU"/>
              </w:rPr>
              <w:t>«Письмо руководству», которое должно включать:</w:t>
            </w:r>
          </w:p>
          <w:p w14:paraId="45A691A1" w14:textId="77777777" w:rsidR="00550E96" w:rsidRPr="00044A32" w:rsidRDefault="00550E96" w:rsidP="00560CED">
            <w:pPr>
              <w:pStyle w:val="ListParagraph"/>
              <w:numPr>
                <w:ilvl w:val="0"/>
                <w:numId w:val="11"/>
              </w:numPr>
              <w:shd w:val="clear" w:color="auto" w:fill="FFFFFF"/>
              <w:spacing w:after="120"/>
              <w:ind w:left="459" w:firstLine="0"/>
              <w:jc w:val="both"/>
              <w:rPr>
                <w:rFonts w:eastAsia="Calibri"/>
                <w:lang w:val="ru-RU" w:eastAsia="ru-RU"/>
              </w:rPr>
            </w:pPr>
            <w:r w:rsidRPr="00044A32">
              <w:rPr>
                <w:rFonts w:eastAsia="Calibri"/>
                <w:lang w:val="ru-RU" w:eastAsia="ru-RU"/>
              </w:rPr>
              <w:t xml:space="preserve">недостатки, слабые стороны, комментарии и замечания по бухгалтерскому учету и системам и средствам внутреннего финансового контроля, изученным в ходе аудита; </w:t>
            </w:r>
          </w:p>
          <w:p w14:paraId="222DAA40" w14:textId="77777777" w:rsidR="00550E96" w:rsidRPr="00044A32" w:rsidRDefault="00550E96" w:rsidP="00560CED">
            <w:pPr>
              <w:pStyle w:val="ListParagraph"/>
              <w:numPr>
                <w:ilvl w:val="0"/>
                <w:numId w:val="11"/>
              </w:numPr>
              <w:spacing w:after="120"/>
              <w:ind w:left="459" w:firstLine="0"/>
              <w:jc w:val="both"/>
              <w:rPr>
                <w:rFonts w:eastAsia="Calibri"/>
                <w:lang w:val="ru-RU" w:eastAsia="ru-RU"/>
              </w:rPr>
            </w:pPr>
            <w:r w:rsidRPr="00044A32">
              <w:rPr>
                <w:rFonts w:eastAsia="Calibri"/>
                <w:lang w:val="ru-RU" w:eastAsia="ru-RU"/>
              </w:rPr>
              <w:t>предоставить информацию о несоблюдении условий Соглашения о финансировании;</w:t>
            </w:r>
          </w:p>
          <w:p w14:paraId="4CE92E25" w14:textId="77777777" w:rsidR="00550E96" w:rsidRPr="00044A32" w:rsidRDefault="00550E96" w:rsidP="00560CED">
            <w:pPr>
              <w:pStyle w:val="ListParagraph"/>
              <w:numPr>
                <w:ilvl w:val="0"/>
                <w:numId w:val="11"/>
              </w:numPr>
              <w:spacing w:after="120"/>
              <w:ind w:left="459" w:firstLine="0"/>
              <w:jc w:val="both"/>
              <w:rPr>
                <w:rFonts w:eastAsia="Calibri"/>
                <w:lang w:val="ru-RU" w:eastAsia="ru-RU"/>
              </w:rPr>
            </w:pPr>
            <w:r w:rsidRPr="00044A32">
              <w:rPr>
                <w:rFonts w:eastAsia="Calibri"/>
                <w:lang w:val="ru-RU" w:eastAsia="ru-RU"/>
              </w:rPr>
              <w:lastRenderedPageBreak/>
              <w:t xml:space="preserve">информацию о расходах, которые считаются необоснованными или неправомерными; </w:t>
            </w:r>
          </w:p>
          <w:p w14:paraId="289C1391" w14:textId="77777777" w:rsidR="00550E96" w:rsidRPr="00044A32" w:rsidRDefault="00550E96" w:rsidP="00560CED">
            <w:pPr>
              <w:pStyle w:val="ListParagraph"/>
              <w:numPr>
                <w:ilvl w:val="0"/>
                <w:numId w:val="11"/>
              </w:numPr>
              <w:spacing w:after="120"/>
              <w:ind w:left="459" w:firstLine="0"/>
              <w:jc w:val="both"/>
              <w:rPr>
                <w:rFonts w:eastAsia="Calibri"/>
                <w:lang w:val="ru-RU" w:eastAsia="ru-RU"/>
              </w:rPr>
            </w:pPr>
            <w:r w:rsidRPr="00044A32">
              <w:rPr>
                <w:rFonts w:eastAsia="Calibri"/>
                <w:lang w:val="ru-RU" w:eastAsia="ru-RU"/>
              </w:rPr>
              <w:t>информацию о существенных проблемах, возникших в ходе аудита, которые могут оказать существенное влияние на эффективность Проекта;</w:t>
            </w:r>
          </w:p>
          <w:p w14:paraId="06A75827" w14:textId="77777777" w:rsidR="00550E96" w:rsidRPr="00044A32" w:rsidRDefault="00550E96" w:rsidP="00560CED">
            <w:pPr>
              <w:pStyle w:val="ListParagraph"/>
              <w:numPr>
                <w:ilvl w:val="0"/>
                <w:numId w:val="11"/>
              </w:numPr>
              <w:spacing w:after="120"/>
              <w:ind w:left="459" w:firstLine="0"/>
              <w:jc w:val="both"/>
              <w:rPr>
                <w:rFonts w:eastAsia="Calibri"/>
                <w:lang w:val="ru-RU" w:eastAsia="ru-RU"/>
              </w:rPr>
            </w:pPr>
            <w:r w:rsidRPr="00044A32">
              <w:rPr>
                <w:rFonts w:eastAsia="Calibri"/>
                <w:lang w:val="ru-RU" w:eastAsia="ru-RU"/>
              </w:rPr>
              <w:t>любые другие вопросы, возникающие в ходе аудита, на которые аудитор считает необходимым обратить внимание Заказчика;</w:t>
            </w:r>
          </w:p>
          <w:p w14:paraId="5CED85AA" w14:textId="77777777" w:rsidR="00550E96" w:rsidRPr="00044A32" w:rsidRDefault="00550E96" w:rsidP="00560CED">
            <w:pPr>
              <w:pStyle w:val="ListParagraph"/>
              <w:numPr>
                <w:ilvl w:val="0"/>
                <w:numId w:val="11"/>
              </w:numPr>
              <w:spacing w:after="120"/>
              <w:ind w:left="459" w:firstLine="0"/>
              <w:jc w:val="both"/>
              <w:rPr>
                <w:rFonts w:eastAsia="Calibri"/>
                <w:lang w:val="ru-RU" w:eastAsia="ru-RU"/>
              </w:rPr>
            </w:pPr>
            <w:r w:rsidRPr="00044A32">
              <w:rPr>
                <w:rFonts w:eastAsia="Calibri"/>
                <w:lang w:val="ru-RU" w:eastAsia="ru-RU"/>
              </w:rPr>
              <w:t>комментарии Заказчика относительно наблюдений аудитора, содержащихся в проекте письма руководству.</w:t>
            </w:r>
          </w:p>
          <w:p w14:paraId="1F2DBF20" w14:textId="77777777" w:rsidR="00550E96" w:rsidRPr="00044A32" w:rsidRDefault="00550E96" w:rsidP="00550E96">
            <w:pPr>
              <w:spacing w:after="120"/>
              <w:ind w:left="462"/>
              <w:jc w:val="both"/>
              <w:rPr>
                <w:rFonts w:eastAsia="Calibri"/>
              </w:rPr>
            </w:pPr>
            <w:r w:rsidRPr="00044A32">
              <w:rPr>
                <w:rFonts w:eastAsia="Calibri"/>
              </w:rPr>
              <w:t>Если ничего из вышеперечисленного не обнаружено, аудитор представляет письмо, в котором отмечает, что в ходе проверки аудитор не выявил ничего, что бы могло привлечь внимание Заказчика.</w:t>
            </w:r>
          </w:p>
          <w:p w14:paraId="3909E579" w14:textId="75A94F28" w:rsidR="00550E96" w:rsidRPr="00044A32" w:rsidRDefault="00550E96" w:rsidP="00B44133">
            <w:pPr>
              <w:spacing w:after="120"/>
              <w:jc w:val="both"/>
              <w:rPr>
                <w:rFonts w:eastAsia="Calibri"/>
              </w:rPr>
            </w:pPr>
            <w:r w:rsidRPr="00044A32">
              <w:rPr>
                <w:rFonts w:eastAsia="Calibri"/>
              </w:rPr>
              <w:t>До завершения исполнения аудиторского задания</w:t>
            </w:r>
            <w:r w:rsidR="00275B75" w:rsidRPr="00044A32">
              <w:rPr>
                <w:rFonts w:eastAsia="Calibri"/>
              </w:rPr>
              <w:t>,</w:t>
            </w:r>
            <w:r w:rsidRPr="00044A32">
              <w:rPr>
                <w:rFonts w:eastAsia="Calibri"/>
              </w:rPr>
              <w:t xml:space="preserve"> аудитор должен представить </w:t>
            </w:r>
            <w:r w:rsidR="0017567B" w:rsidRPr="00044A32">
              <w:rPr>
                <w:rFonts w:eastAsia="Calibri"/>
              </w:rPr>
              <w:t>на рассмотрение Заказчику</w:t>
            </w:r>
            <w:r w:rsidRPr="00044A32">
              <w:rPr>
                <w:rFonts w:eastAsia="Calibri"/>
              </w:rPr>
              <w:t xml:space="preserve"> проект</w:t>
            </w:r>
            <w:r w:rsidR="0017567B" w:rsidRPr="00044A32">
              <w:rPr>
                <w:rFonts w:eastAsia="Calibri"/>
              </w:rPr>
              <w:t>ы</w:t>
            </w:r>
            <w:r w:rsidRPr="00044A32">
              <w:rPr>
                <w:rFonts w:eastAsia="Calibri"/>
              </w:rPr>
              <w:t xml:space="preserve"> </w:t>
            </w:r>
            <w:r w:rsidR="007E7B60" w:rsidRPr="00044A32">
              <w:rPr>
                <w:rFonts w:eastAsia="Calibri"/>
              </w:rPr>
              <w:t xml:space="preserve">Аудиторского </w:t>
            </w:r>
            <w:r w:rsidR="00B44133" w:rsidRPr="00044A32">
              <w:rPr>
                <w:rFonts w:eastAsia="Calibri"/>
              </w:rPr>
              <w:t xml:space="preserve"> </w:t>
            </w:r>
            <w:r w:rsidR="007E7B60" w:rsidRPr="00044A32">
              <w:rPr>
                <w:rFonts w:eastAsia="Calibri"/>
              </w:rPr>
              <w:t xml:space="preserve">отчета </w:t>
            </w:r>
            <w:r w:rsidRPr="00044A32">
              <w:rPr>
                <w:rFonts w:eastAsia="Calibri"/>
              </w:rPr>
              <w:t xml:space="preserve">и </w:t>
            </w:r>
            <w:r w:rsidR="007E7B60" w:rsidRPr="00044A32">
              <w:rPr>
                <w:rFonts w:eastAsia="Calibri"/>
              </w:rPr>
              <w:t>Письма руководству</w:t>
            </w:r>
            <w:r w:rsidRPr="00044A32">
              <w:rPr>
                <w:rFonts w:eastAsia="Calibri"/>
              </w:rPr>
              <w:t xml:space="preserve">. Проекты должны быть на </w:t>
            </w:r>
            <w:r w:rsidR="00092279">
              <w:t xml:space="preserve">армянском, английском </w:t>
            </w:r>
            <w:r w:rsidR="00FA244E" w:rsidRPr="00044A32">
              <w:t>и русском языках</w:t>
            </w:r>
            <w:r w:rsidRPr="00044A32">
              <w:rPr>
                <w:rFonts w:eastAsia="Calibri"/>
              </w:rPr>
              <w:t xml:space="preserve">. После рассмотрения отчета </w:t>
            </w:r>
            <w:r w:rsidR="0017567B" w:rsidRPr="00044A32">
              <w:rPr>
                <w:rFonts w:eastAsia="Calibri"/>
              </w:rPr>
              <w:t xml:space="preserve">Заказчик </w:t>
            </w:r>
            <w:r w:rsidRPr="00044A32">
              <w:rPr>
                <w:rFonts w:eastAsia="Calibri"/>
              </w:rPr>
              <w:t xml:space="preserve">предоставит свои комментарии аудитору, которые должны быть учтены в заключительных версиях вышеприведенных документов. После включения всех указанных комментариев аудитор предоставляет </w:t>
            </w:r>
            <w:r w:rsidR="0017567B" w:rsidRPr="00044A32">
              <w:rPr>
                <w:rFonts w:eastAsia="Calibri"/>
              </w:rPr>
              <w:t xml:space="preserve">Заказчику </w:t>
            </w:r>
            <w:r w:rsidRPr="00044A32">
              <w:rPr>
                <w:rFonts w:eastAsia="Calibri"/>
              </w:rPr>
              <w:t xml:space="preserve">заключительный Аудиторский отчет и «Письмо руководству» в 2 (двух) экземплярах, на </w:t>
            </w:r>
            <w:r w:rsidR="0075740E" w:rsidRPr="00044A32">
              <w:t>армянском</w:t>
            </w:r>
            <w:r w:rsidR="00092279">
              <w:t>, английском</w:t>
            </w:r>
            <w:r w:rsidR="0075740E" w:rsidRPr="00044A32">
              <w:t xml:space="preserve"> и русском языках</w:t>
            </w:r>
            <w:r w:rsidR="00545A82" w:rsidRPr="00044A32">
              <w:t xml:space="preserve"> </w:t>
            </w:r>
            <w:r w:rsidRPr="00044A32">
              <w:rPr>
                <w:rFonts w:eastAsia="Calibri"/>
              </w:rPr>
              <w:t>в печатном и электронном виде.</w:t>
            </w:r>
          </w:p>
        </w:tc>
      </w:tr>
      <w:tr w:rsidR="00550E96" w:rsidRPr="00044A32" w14:paraId="53DB0F3B" w14:textId="77777777" w:rsidTr="000B2202">
        <w:tc>
          <w:tcPr>
            <w:tcW w:w="10349" w:type="dxa"/>
            <w:gridSpan w:val="5"/>
            <w:shd w:val="clear" w:color="auto" w:fill="auto"/>
          </w:tcPr>
          <w:p w14:paraId="004AE25F" w14:textId="77777777" w:rsidR="00550E96" w:rsidRPr="00044A32" w:rsidRDefault="00550E96" w:rsidP="00550E96">
            <w:pPr>
              <w:rPr>
                <w:rFonts w:eastAsia="Calibri"/>
                <w:b/>
                <w:szCs w:val="22"/>
              </w:rPr>
            </w:pPr>
            <w:r w:rsidRPr="00044A32">
              <w:rPr>
                <w:rFonts w:eastAsia="Calibri"/>
                <w:b/>
                <w:szCs w:val="22"/>
              </w:rPr>
              <w:lastRenderedPageBreak/>
              <w:t>Требования к аудитору и квалификации ключевого персонала:</w:t>
            </w:r>
          </w:p>
        </w:tc>
      </w:tr>
      <w:tr w:rsidR="00550E96" w:rsidRPr="00044A32" w14:paraId="3216903D" w14:textId="77777777" w:rsidTr="000B2202">
        <w:tc>
          <w:tcPr>
            <w:tcW w:w="459" w:type="dxa"/>
            <w:shd w:val="clear" w:color="auto" w:fill="auto"/>
          </w:tcPr>
          <w:p w14:paraId="15E43789" w14:textId="77777777" w:rsidR="00550E96" w:rsidRPr="00044A32" w:rsidRDefault="00550E96" w:rsidP="00550E96">
            <w:pPr>
              <w:rPr>
                <w:rFonts w:ascii="Calibri" w:eastAsia="Calibri" w:hAnsi="Calibri"/>
                <w:szCs w:val="22"/>
              </w:rPr>
            </w:pPr>
            <w:r w:rsidRPr="00044A32">
              <w:rPr>
                <w:rFonts w:eastAsia="Calibri"/>
                <w:b/>
                <w:bCs/>
                <w:szCs w:val="22"/>
              </w:rPr>
              <w:t>№</w:t>
            </w:r>
          </w:p>
        </w:tc>
        <w:tc>
          <w:tcPr>
            <w:tcW w:w="5896" w:type="dxa"/>
            <w:gridSpan w:val="3"/>
            <w:shd w:val="clear" w:color="auto" w:fill="auto"/>
          </w:tcPr>
          <w:p w14:paraId="6F333040" w14:textId="77777777" w:rsidR="00550E96" w:rsidRPr="00044A32" w:rsidRDefault="00550E96" w:rsidP="00550E96">
            <w:pPr>
              <w:rPr>
                <w:rFonts w:ascii="Calibri" w:eastAsia="Calibri" w:hAnsi="Calibri"/>
                <w:szCs w:val="22"/>
              </w:rPr>
            </w:pPr>
            <w:r w:rsidRPr="00044A32">
              <w:rPr>
                <w:rFonts w:eastAsia="Calibri"/>
                <w:b/>
                <w:bCs/>
                <w:szCs w:val="22"/>
              </w:rPr>
              <w:t>Требования</w:t>
            </w:r>
          </w:p>
        </w:tc>
        <w:tc>
          <w:tcPr>
            <w:tcW w:w="3994" w:type="dxa"/>
            <w:shd w:val="clear" w:color="auto" w:fill="auto"/>
          </w:tcPr>
          <w:p w14:paraId="19CEEAE8" w14:textId="77777777" w:rsidR="00550E96" w:rsidRPr="00044A32" w:rsidRDefault="00550E96" w:rsidP="00550E96">
            <w:pPr>
              <w:rPr>
                <w:rFonts w:ascii="Calibri" w:eastAsia="Calibri" w:hAnsi="Calibri"/>
                <w:szCs w:val="22"/>
              </w:rPr>
            </w:pPr>
            <w:r w:rsidRPr="00044A32">
              <w:rPr>
                <w:rFonts w:eastAsia="Calibri"/>
                <w:b/>
                <w:bCs/>
                <w:szCs w:val="22"/>
              </w:rPr>
              <w:t>Минимальное значение</w:t>
            </w:r>
          </w:p>
        </w:tc>
      </w:tr>
      <w:tr w:rsidR="00550E96" w:rsidRPr="00044A32" w14:paraId="1D6726C8" w14:textId="77777777" w:rsidTr="000B2202">
        <w:tc>
          <w:tcPr>
            <w:tcW w:w="459" w:type="dxa"/>
            <w:shd w:val="clear" w:color="auto" w:fill="auto"/>
          </w:tcPr>
          <w:p w14:paraId="26A8325A" w14:textId="77777777" w:rsidR="00550E96" w:rsidRPr="00044A32" w:rsidRDefault="00550E96" w:rsidP="00550E96">
            <w:pPr>
              <w:rPr>
                <w:rFonts w:ascii="Calibri" w:eastAsia="Calibri" w:hAnsi="Calibri"/>
                <w:szCs w:val="22"/>
              </w:rPr>
            </w:pPr>
            <w:r w:rsidRPr="00044A32">
              <w:rPr>
                <w:rFonts w:eastAsia="Calibri"/>
                <w:szCs w:val="22"/>
              </w:rPr>
              <w:t>1</w:t>
            </w:r>
          </w:p>
        </w:tc>
        <w:tc>
          <w:tcPr>
            <w:tcW w:w="5896" w:type="dxa"/>
            <w:gridSpan w:val="3"/>
            <w:shd w:val="clear" w:color="auto" w:fill="auto"/>
          </w:tcPr>
          <w:p w14:paraId="1DA07765" w14:textId="3D165CAE" w:rsidR="00550E96" w:rsidRPr="00044A32" w:rsidRDefault="00550E96" w:rsidP="00550E96">
            <w:pPr>
              <w:jc w:val="both"/>
              <w:rPr>
                <w:rFonts w:ascii="Calibri" w:eastAsia="Calibri" w:hAnsi="Calibri"/>
                <w:szCs w:val="22"/>
              </w:rPr>
            </w:pPr>
            <w:r w:rsidRPr="00044A32">
              <w:rPr>
                <w:rFonts w:eastAsia="Calibri"/>
                <w:szCs w:val="22"/>
              </w:rPr>
              <w:t>Опыт работы Консультанта в сфере предоставления аудиторских услуг в государственном секторе.</w:t>
            </w:r>
            <w:r w:rsidRPr="00044A32">
              <w:t xml:space="preserve"> Под опытом работы в сфере предоставления аудиторских услуг в государственном секторе понимается не только аудиторская проверка государственных структур, но и проектов, финансируемых</w:t>
            </w:r>
            <w:r w:rsidR="00556D96">
              <w:t xml:space="preserve"> Международными финансовыми организациями</w:t>
            </w:r>
          </w:p>
        </w:tc>
        <w:tc>
          <w:tcPr>
            <w:tcW w:w="3994" w:type="dxa"/>
            <w:shd w:val="clear" w:color="auto" w:fill="auto"/>
          </w:tcPr>
          <w:p w14:paraId="30112938" w14:textId="77777777" w:rsidR="00550E96" w:rsidRPr="00044A32" w:rsidRDefault="00550E96" w:rsidP="00550E96">
            <w:pPr>
              <w:rPr>
                <w:rFonts w:ascii="Calibri" w:eastAsia="Calibri" w:hAnsi="Calibri"/>
                <w:szCs w:val="22"/>
              </w:rPr>
            </w:pPr>
            <w:r w:rsidRPr="00044A32">
              <w:rPr>
                <w:rFonts w:eastAsia="Calibri"/>
                <w:szCs w:val="22"/>
              </w:rPr>
              <w:t>5 лет</w:t>
            </w:r>
          </w:p>
        </w:tc>
      </w:tr>
      <w:tr w:rsidR="00550E96" w:rsidRPr="00044A32" w14:paraId="443852C8" w14:textId="77777777" w:rsidTr="000B2202">
        <w:tc>
          <w:tcPr>
            <w:tcW w:w="459" w:type="dxa"/>
            <w:shd w:val="clear" w:color="auto" w:fill="auto"/>
          </w:tcPr>
          <w:p w14:paraId="19478D8B" w14:textId="77777777" w:rsidR="00550E96" w:rsidRPr="00044A32" w:rsidRDefault="00550E96" w:rsidP="00550E96">
            <w:pPr>
              <w:rPr>
                <w:rFonts w:ascii="Calibri" w:eastAsia="Calibri" w:hAnsi="Calibri"/>
                <w:szCs w:val="22"/>
              </w:rPr>
            </w:pPr>
            <w:r w:rsidRPr="00044A32">
              <w:rPr>
                <w:rFonts w:eastAsia="Calibri"/>
                <w:szCs w:val="22"/>
              </w:rPr>
              <w:t>2</w:t>
            </w:r>
          </w:p>
        </w:tc>
        <w:tc>
          <w:tcPr>
            <w:tcW w:w="5896" w:type="dxa"/>
            <w:gridSpan w:val="3"/>
            <w:shd w:val="clear" w:color="auto" w:fill="auto"/>
          </w:tcPr>
          <w:p w14:paraId="690DBA87" w14:textId="77777777" w:rsidR="00550E96" w:rsidRPr="00044A32" w:rsidRDefault="00550E96" w:rsidP="00550E96">
            <w:pPr>
              <w:jc w:val="both"/>
              <w:rPr>
                <w:rFonts w:ascii="Calibri" w:eastAsia="Calibri" w:hAnsi="Calibri"/>
                <w:szCs w:val="22"/>
              </w:rPr>
            </w:pPr>
            <w:r w:rsidRPr="00044A32">
              <w:rPr>
                <w:rFonts w:eastAsia="Calibri"/>
                <w:szCs w:val="22"/>
              </w:rPr>
              <w:t xml:space="preserve">Количество выполненных заданий аналогичного характера и объема в рамках аудита финансовой отчетности проектов, финансируемых </w:t>
            </w:r>
            <w:r w:rsidR="00F43960" w:rsidRPr="00044A32">
              <w:t>международными финансовыми организациями</w:t>
            </w:r>
            <w:r w:rsidRPr="00044A32">
              <w:rPr>
                <w:rFonts w:eastAsia="Calibri"/>
                <w:szCs w:val="22"/>
              </w:rPr>
              <w:t>, в течение последних 5 лет</w:t>
            </w:r>
            <w:r w:rsidR="001B6C00" w:rsidRPr="00044A32">
              <w:rPr>
                <w:rFonts w:eastAsia="Calibri"/>
                <w:szCs w:val="22"/>
              </w:rPr>
              <w:t>.</w:t>
            </w:r>
          </w:p>
        </w:tc>
        <w:tc>
          <w:tcPr>
            <w:tcW w:w="3994" w:type="dxa"/>
            <w:shd w:val="clear" w:color="auto" w:fill="auto"/>
          </w:tcPr>
          <w:p w14:paraId="4EB9AD40" w14:textId="77777777" w:rsidR="00550E96" w:rsidRPr="00044A32" w:rsidRDefault="00550E96" w:rsidP="00550E96">
            <w:pPr>
              <w:rPr>
                <w:rFonts w:ascii="Calibri" w:eastAsia="Calibri" w:hAnsi="Calibri"/>
                <w:szCs w:val="22"/>
              </w:rPr>
            </w:pPr>
            <w:r w:rsidRPr="00044A32">
              <w:rPr>
                <w:rFonts w:eastAsia="Calibri"/>
                <w:szCs w:val="22"/>
              </w:rPr>
              <w:t xml:space="preserve">3 </w:t>
            </w:r>
          </w:p>
        </w:tc>
      </w:tr>
      <w:tr w:rsidR="00B44133" w:rsidRPr="00044A32" w14:paraId="3A4199AD" w14:textId="77777777" w:rsidTr="000B2202">
        <w:tc>
          <w:tcPr>
            <w:tcW w:w="459" w:type="dxa"/>
            <w:shd w:val="clear" w:color="auto" w:fill="auto"/>
          </w:tcPr>
          <w:p w14:paraId="74EC9731" w14:textId="6B7AE9CE" w:rsidR="00B44133" w:rsidRPr="00044A32" w:rsidRDefault="00B44133" w:rsidP="00B44133">
            <w:pPr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3</w:t>
            </w:r>
          </w:p>
        </w:tc>
        <w:tc>
          <w:tcPr>
            <w:tcW w:w="5896" w:type="dxa"/>
            <w:gridSpan w:val="3"/>
            <w:shd w:val="clear" w:color="auto" w:fill="auto"/>
          </w:tcPr>
          <w:p w14:paraId="33711CFA" w14:textId="70B95453" w:rsidR="00B44133" w:rsidRPr="00044A32" w:rsidRDefault="00B44133" w:rsidP="00821552">
            <w:pPr>
              <w:widowControl w:val="0"/>
              <w:autoSpaceDE w:val="0"/>
              <w:autoSpaceDN w:val="0"/>
              <w:spacing w:before="3" w:line="276" w:lineRule="auto"/>
              <w:contextualSpacing/>
              <w:jc w:val="both"/>
              <w:rPr>
                <w:rFonts w:eastAsia="Calibri"/>
                <w:szCs w:val="22"/>
              </w:rPr>
            </w:pPr>
            <w:r w:rsidRPr="00B44133">
              <w:t>Вовлеченность в списке Всемирного Банка правомочных аудиторски</w:t>
            </w:r>
            <w:r w:rsidRPr="00821552">
              <w:t>х фирм (2020) будет считаться привилегией.</w:t>
            </w:r>
          </w:p>
        </w:tc>
        <w:tc>
          <w:tcPr>
            <w:tcW w:w="3994" w:type="dxa"/>
            <w:shd w:val="clear" w:color="auto" w:fill="auto"/>
          </w:tcPr>
          <w:p w14:paraId="15716523" w14:textId="1DEE54DB" w:rsidR="00B44133" w:rsidRPr="00044A32" w:rsidRDefault="00B44133" w:rsidP="00550E96">
            <w:pPr>
              <w:rPr>
                <w:rFonts w:eastAsia="Calibri"/>
                <w:szCs w:val="22"/>
              </w:rPr>
            </w:pPr>
          </w:p>
        </w:tc>
      </w:tr>
      <w:tr w:rsidR="00550E96" w:rsidRPr="00044A32" w14:paraId="48B1FD92" w14:textId="77777777" w:rsidTr="000B2202">
        <w:tc>
          <w:tcPr>
            <w:tcW w:w="459" w:type="dxa"/>
            <w:vMerge w:val="restart"/>
            <w:shd w:val="clear" w:color="auto" w:fill="auto"/>
          </w:tcPr>
          <w:p w14:paraId="3FCC9707" w14:textId="5B3A20A3" w:rsidR="00550E96" w:rsidRPr="00044A32" w:rsidRDefault="00821552" w:rsidP="00550E96">
            <w:pPr>
              <w:rPr>
                <w:rFonts w:ascii="Calibri" w:eastAsia="Calibri" w:hAnsi="Calibri"/>
                <w:szCs w:val="22"/>
              </w:rPr>
            </w:pPr>
            <w:r>
              <w:rPr>
                <w:rFonts w:eastAsia="Calibri"/>
                <w:szCs w:val="22"/>
              </w:rPr>
              <w:t>4</w:t>
            </w:r>
          </w:p>
        </w:tc>
        <w:tc>
          <w:tcPr>
            <w:tcW w:w="9890" w:type="dxa"/>
            <w:gridSpan w:val="4"/>
            <w:shd w:val="clear" w:color="auto" w:fill="auto"/>
          </w:tcPr>
          <w:p w14:paraId="26CAAF40" w14:textId="77777777" w:rsidR="00550E96" w:rsidRPr="00044A32" w:rsidRDefault="00550E96" w:rsidP="00550E96">
            <w:pPr>
              <w:rPr>
                <w:rFonts w:ascii="Calibri" w:eastAsia="Calibri" w:hAnsi="Calibri"/>
                <w:szCs w:val="22"/>
              </w:rPr>
            </w:pPr>
            <w:r w:rsidRPr="00044A32">
              <w:rPr>
                <w:rFonts w:eastAsia="Calibri"/>
                <w:color w:val="000000"/>
                <w:szCs w:val="22"/>
              </w:rPr>
              <w:t>Квалификация ключевого персонала:</w:t>
            </w:r>
          </w:p>
        </w:tc>
      </w:tr>
      <w:tr w:rsidR="00550E96" w:rsidRPr="00044A32" w14:paraId="0F0B751E" w14:textId="77777777" w:rsidTr="000B2202">
        <w:trPr>
          <w:trHeight w:val="364"/>
        </w:trPr>
        <w:tc>
          <w:tcPr>
            <w:tcW w:w="459" w:type="dxa"/>
            <w:vMerge/>
            <w:shd w:val="clear" w:color="auto" w:fill="auto"/>
          </w:tcPr>
          <w:p w14:paraId="6F59A347" w14:textId="77777777" w:rsidR="00550E96" w:rsidRPr="00044A32" w:rsidRDefault="00550E96" w:rsidP="00550E96">
            <w:pPr>
              <w:rPr>
                <w:rFonts w:eastAsia="Calibri"/>
                <w:szCs w:val="22"/>
              </w:rPr>
            </w:pPr>
          </w:p>
        </w:tc>
        <w:tc>
          <w:tcPr>
            <w:tcW w:w="1652" w:type="dxa"/>
            <w:shd w:val="clear" w:color="auto" w:fill="auto"/>
          </w:tcPr>
          <w:p w14:paraId="5CD9C171" w14:textId="77777777" w:rsidR="00550E96" w:rsidRPr="00044A32" w:rsidRDefault="00550E96" w:rsidP="00550E96">
            <w:pPr>
              <w:jc w:val="right"/>
              <w:rPr>
                <w:rFonts w:ascii="Calibri" w:eastAsia="Calibri" w:hAnsi="Calibri"/>
                <w:szCs w:val="22"/>
              </w:rPr>
            </w:pPr>
            <w:r w:rsidRPr="00044A32">
              <w:rPr>
                <w:rFonts w:eastAsia="Calibri"/>
                <w:szCs w:val="22"/>
              </w:rPr>
              <w:t>Руководитель группы</w:t>
            </w:r>
          </w:p>
        </w:tc>
        <w:tc>
          <w:tcPr>
            <w:tcW w:w="8238" w:type="dxa"/>
            <w:gridSpan w:val="3"/>
            <w:shd w:val="clear" w:color="auto" w:fill="auto"/>
          </w:tcPr>
          <w:p w14:paraId="28DF068F" w14:textId="77777777" w:rsidR="00550E96" w:rsidRPr="00044A32" w:rsidRDefault="00550E96" w:rsidP="00550E96">
            <w:pPr>
              <w:jc w:val="both"/>
              <w:rPr>
                <w:rFonts w:ascii="Calibri" w:eastAsia="Calibri" w:hAnsi="Calibri"/>
                <w:szCs w:val="22"/>
              </w:rPr>
            </w:pPr>
            <w:r w:rsidRPr="00044A32">
              <w:rPr>
                <w:rFonts w:eastAsia="Calibri"/>
                <w:szCs w:val="22"/>
              </w:rPr>
              <w:t>10 лет опыта аудита, соответствующим международным стандартам, включая не менее 5 лет опыта аудита и реализации программ, финансируемых Международными финансовыми организациями (IFIs), не менее 4 лет опыта работы в должности руководителя в аудиторской организации, хорошее владение английским языком.</w:t>
            </w:r>
          </w:p>
        </w:tc>
      </w:tr>
      <w:tr w:rsidR="00550E96" w:rsidRPr="00044A32" w14:paraId="57AC2C4A" w14:textId="77777777" w:rsidTr="000B2202">
        <w:trPr>
          <w:trHeight w:val="362"/>
        </w:trPr>
        <w:tc>
          <w:tcPr>
            <w:tcW w:w="459" w:type="dxa"/>
            <w:vMerge/>
            <w:shd w:val="clear" w:color="auto" w:fill="auto"/>
          </w:tcPr>
          <w:p w14:paraId="4598B938" w14:textId="77777777" w:rsidR="00550E96" w:rsidRPr="00044A32" w:rsidRDefault="00550E96" w:rsidP="00550E96">
            <w:pPr>
              <w:rPr>
                <w:rFonts w:eastAsia="Calibri"/>
                <w:szCs w:val="22"/>
              </w:rPr>
            </w:pPr>
          </w:p>
        </w:tc>
        <w:tc>
          <w:tcPr>
            <w:tcW w:w="1652" w:type="dxa"/>
            <w:shd w:val="clear" w:color="auto" w:fill="auto"/>
          </w:tcPr>
          <w:p w14:paraId="0F067176" w14:textId="77777777" w:rsidR="00550E96" w:rsidRPr="00044A32" w:rsidRDefault="00550E96" w:rsidP="00550E96">
            <w:pPr>
              <w:jc w:val="right"/>
              <w:rPr>
                <w:rFonts w:ascii="Calibri" w:eastAsia="Calibri" w:hAnsi="Calibri"/>
                <w:szCs w:val="22"/>
              </w:rPr>
            </w:pPr>
            <w:r w:rsidRPr="00044A32">
              <w:rPr>
                <w:rFonts w:eastAsia="Calibri"/>
                <w:szCs w:val="22"/>
              </w:rPr>
              <w:t>Аудитор 1</w:t>
            </w:r>
          </w:p>
        </w:tc>
        <w:tc>
          <w:tcPr>
            <w:tcW w:w="8238" w:type="dxa"/>
            <w:gridSpan w:val="3"/>
            <w:shd w:val="clear" w:color="auto" w:fill="auto"/>
          </w:tcPr>
          <w:p w14:paraId="053B86B9" w14:textId="77777777" w:rsidR="00550E96" w:rsidRPr="00044A32" w:rsidRDefault="00550E96" w:rsidP="00550E96">
            <w:pPr>
              <w:jc w:val="both"/>
              <w:rPr>
                <w:rFonts w:ascii="Calibri" w:eastAsia="Calibri" w:hAnsi="Calibri"/>
                <w:szCs w:val="22"/>
              </w:rPr>
            </w:pPr>
            <w:r w:rsidRPr="00044A32">
              <w:rPr>
                <w:rFonts w:eastAsia="Calibri"/>
                <w:szCs w:val="22"/>
              </w:rPr>
              <w:t xml:space="preserve">5 лет опыта аудита, соответствующим международным стандартам, включая не менее 3 лет опыта аудита и реализации программ, финансируемых </w:t>
            </w:r>
            <w:r w:rsidRPr="00044A32">
              <w:rPr>
                <w:rFonts w:eastAsia="Calibri"/>
                <w:szCs w:val="22"/>
              </w:rPr>
              <w:lastRenderedPageBreak/>
              <w:t xml:space="preserve">Международными финансовыми организациями (IFIs), не менее 2 лет опыта работы в аудиторской организации, хорошее знание международных стандартов бухгалтерского учета и налогового законодательства, хорошее владение английским языком.  </w:t>
            </w:r>
          </w:p>
        </w:tc>
      </w:tr>
      <w:tr w:rsidR="00550E96" w:rsidRPr="00044A32" w14:paraId="1D984B4A" w14:textId="77777777" w:rsidTr="000B2202">
        <w:trPr>
          <w:trHeight w:val="362"/>
        </w:trPr>
        <w:tc>
          <w:tcPr>
            <w:tcW w:w="459" w:type="dxa"/>
            <w:vMerge/>
            <w:shd w:val="clear" w:color="auto" w:fill="auto"/>
          </w:tcPr>
          <w:p w14:paraId="032BFEDC" w14:textId="77777777" w:rsidR="00550E96" w:rsidRPr="00044A32" w:rsidRDefault="00550E96" w:rsidP="00550E96">
            <w:pPr>
              <w:rPr>
                <w:rFonts w:eastAsia="Calibri"/>
                <w:szCs w:val="22"/>
              </w:rPr>
            </w:pPr>
          </w:p>
        </w:tc>
        <w:tc>
          <w:tcPr>
            <w:tcW w:w="1652" w:type="dxa"/>
            <w:shd w:val="clear" w:color="auto" w:fill="auto"/>
          </w:tcPr>
          <w:p w14:paraId="49DCE795" w14:textId="77777777" w:rsidR="00550E96" w:rsidRPr="00044A32" w:rsidRDefault="00550E96" w:rsidP="00550E96">
            <w:pPr>
              <w:jc w:val="right"/>
              <w:rPr>
                <w:rFonts w:ascii="Calibri" w:eastAsia="Calibri" w:hAnsi="Calibri"/>
                <w:szCs w:val="22"/>
              </w:rPr>
            </w:pPr>
            <w:r w:rsidRPr="00044A32">
              <w:rPr>
                <w:rFonts w:eastAsia="Calibri"/>
                <w:szCs w:val="22"/>
              </w:rPr>
              <w:t>Аудитор 2</w:t>
            </w:r>
          </w:p>
        </w:tc>
        <w:tc>
          <w:tcPr>
            <w:tcW w:w="8238" w:type="dxa"/>
            <w:gridSpan w:val="3"/>
            <w:shd w:val="clear" w:color="auto" w:fill="auto"/>
          </w:tcPr>
          <w:p w14:paraId="3AAD18AC" w14:textId="77777777" w:rsidR="00550E96" w:rsidRPr="00044A32" w:rsidRDefault="00550E96" w:rsidP="00550E96">
            <w:pPr>
              <w:jc w:val="both"/>
              <w:rPr>
                <w:rFonts w:ascii="Calibri" w:eastAsia="Calibri" w:hAnsi="Calibri"/>
                <w:szCs w:val="22"/>
              </w:rPr>
            </w:pPr>
            <w:r w:rsidRPr="00044A32">
              <w:rPr>
                <w:rFonts w:eastAsia="Calibri"/>
                <w:szCs w:val="22"/>
              </w:rPr>
              <w:t>5 лет опыта аудита, соответствующим международным стандартам, включая не менее 3 лет опыта аудита и реализации программ, финансируемых Международными финансовыми организациями (IFIs), не менее 2 лет опыта работы в аудиторской организации, хорошее знание международных стандартов бухгалтерского учета и налогового законодательства, хорошее владение английским языком.</w:t>
            </w:r>
          </w:p>
        </w:tc>
      </w:tr>
    </w:tbl>
    <w:p w14:paraId="768D1053" w14:textId="77777777" w:rsidR="00550DF0" w:rsidRPr="00044A32" w:rsidRDefault="00550DF0" w:rsidP="00E16AA7">
      <w:pPr>
        <w:pStyle w:val="Heading1"/>
        <w:spacing w:before="0" w:after="0"/>
        <w:ind w:left="0" w:firstLine="0"/>
        <w:rPr>
          <w:rFonts w:ascii="Calibri" w:hAnsi="Calibri"/>
          <w:sz w:val="22"/>
          <w:szCs w:val="22"/>
        </w:rPr>
      </w:pPr>
    </w:p>
    <w:sectPr w:rsidR="00550DF0" w:rsidRPr="00044A32" w:rsidSect="000B2202">
      <w:headerReference w:type="even" r:id="rId8"/>
      <w:headerReference w:type="default" r:id="rId9"/>
      <w:footerReference w:type="even" r:id="rId10"/>
      <w:footerReference w:type="default" r:id="rId11"/>
      <w:pgSz w:w="11907" w:h="16840" w:code="9"/>
      <w:pgMar w:top="1134" w:right="851" w:bottom="1134" w:left="1134" w:header="720" w:footer="720" w:gutter="0"/>
      <w:pgNumType w:start="56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3661B2" w14:textId="77777777" w:rsidR="00F96B69" w:rsidRDefault="00F96B69">
      <w:r>
        <w:separator/>
      </w:r>
    </w:p>
  </w:endnote>
  <w:endnote w:type="continuationSeparator" w:id="0">
    <w:p w14:paraId="55472B2B" w14:textId="77777777" w:rsidR="00F96B69" w:rsidRDefault="00F96B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roman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TTierc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NewRoman,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6CF2C2" w14:textId="77777777" w:rsidR="00D87F40" w:rsidRDefault="00D87F4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1A9D424" w14:textId="77777777" w:rsidR="00D87F40" w:rsidRDefault="00D87F4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DCA0A4" w14:textId="77777777" w:rsidR="00D87F40" w:rsidRDefault="00D87F4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DD71C4" w14:textId="77777777" w:rsidR="00F96B69" w:rsidRDefault="00F96B69">
      <w:r>
        <w:separator/>
      </w:r>
    </w:p>
  </w:footnote>
  <w:footnote w:type="continuationSeparator" w:id="0">
    <w:p w14:paraId="4D424D6E" w14:textId="77777777" w:rsidR="00F96B69" w:rsidRDefault="00F96B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E591EE" w14:textId="77777777" w:rsidR="00D87F40" w:rsidRDefault="00D87F40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91C289B" w14:textId="77777777" w:rsidR="00D87F40" w:rsidRDefault="00D87F40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E82003" w14:textId="77777777" w:rsidR="00D87F40" w:rsidRDefault="00D87F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AF4680F6"/>
    <w:lvl w:ilvl="0">
      <w:numFmt w:val="decimal"/>
      <w:lvlText w:val="*"/>
      <w:lvlJc w:val="left"/>
    </w:lvl>
  </w:abstractNum>
  <w:abstractNum w:abstractNumId="1" w15:restartNumberingAfterBreak="0">
    <w:nsid w:val="075734CD"/>
    <w:multiLevelType w:val="hybridMultilevel"/>
    <w:tmpl w:val="D4182F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CA66D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  <w:dstrike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E4804A7"/>
    <w:multiLevelType w:val="hybridMultilevel"/>
    <w:tmpl w:val="738AFA90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7957A9"/>
    <w:multiLevelType w:val="hybridMultilevel"/>
    <w:tmpl w:val="6A5E24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DF582B"/>
    <w:multiLevelType w:val="hybridMultilevel"/>
    <w:tmpl w:val="CB14599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0446E2"/>
    <w:multiLevelType w:val="hybridMultilevel"/>
    <w:tmpl w:val="39EC9DEE"/>
    <w:lvl w:ilvl="0" w:tplc="F2124E0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A93063"/>
    <w:multiLevelType w:val="hybridMultilevel"/>
    <w:tmpl w:val="205A6FD2"/>
    <w:lvl w:ilvl="0" w:tplc="D9BA4F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D03FC6"/>
    <w:multiLevelType w:val="hybridMultilevel"/>
    <w:tmpl w:val="7466FC9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6A49EC"/>
    <w:multiLevelType w:val="hybridMultilevel"/>
    <w:tmpl w:val="662650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B85BBE"/>
    <w:multiLevelType w:val="hybridMultilevel"/>
    <w:tmpl w:val="923EE43A"/>
    <w:lvl w:ilvl="0" w:tplc="04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4BAE04CC"/>
    <w:multiLevelType w:val="hybridMultilevel"/>
    <w:tmpl w:val="7DE895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A01C43"/>
    <w:multiLevelType w:val="hybridMultilevel"/>
    <w:tmpl w:val="BE4AA2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8756A7"/>
    <w:multiLevelType w:val="hybridMultilevel"/>
    <w:tmpl w:val="06D2F62A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AC8567A"/>
    <w:multiLevelType w:val="hybridMultilevel"/>
    <w:tmpl w:val="58AAF6B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015090"/>
    <w:multiLevelType w:val="hybridMultilevel"/>
    <w:tmpl w:val="F8069F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3D0FA0"/>
    <w:multiLevelType w:val="hybridMultilevel"/>
    <w:tmpl w:val="39B2ADB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D93712B"/>
    <w:multiLevelType w:val="singleLevel"/>
    <w:tmpl w:val="8272ECB8"/>
    <w:lvl w:ilvl="0">
      <w:start w:val="1"/>
      <w:numFmt w:val="lowerLetter"/>
      <w:lvlText w:val="(%1)"/>
      <w:legacy w:legacy="1" w:legacySpace="0" w:legacyIndent="340"/>
      <w:lvlJc w:val="left"/>
      <w:pPr>
        <w:ind w:left="1060" w:hanging="340"/>
      </w:pPr>
    </w:lvl>
  </w:abstractNum>
  <w:abstractNum w:abstractNumId="18" w15:restartNumberingAfterBreak="0">
    <w:nsid w:val="6DC868CC"/>
    <w:multiLevelType w:val="hybridMultilevel"/>
    <w:tmpl w:val="6AA4B47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B82A9E"/>
    <w:multiLevelType w:val="hybridMultilevel"/>
    <w:tmpl w:val="9DAAEF24"/>
    <w:lvl w:ilvl="0" w:tplc="F5BA9AD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C57229"/>
    <w:multiLevelType w:val="multilevel"/>
    <w:tmpl w:val="7EF88362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85" w:hanging="720"/>
      </w:pPr>
      <w:rPr>
        <w:rFonts w:cs="Times New Roman" w:hint="default"/>
      </w:rPr>
    </w:lvl>
    <w:lvl w:ilvl="3">
      <w:start w:val="1"/>
      <w:numFmt w:val="decimalZero"/>
      <w:isLgl/>
      <w:lvlText w:val="%1.%2.%3.%4"/>
      <w:lvlJc w:val="left"/>
      <w:pPr>
        <w:ind w:left="153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93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9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38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43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35" w:hanging="1800"/>
      </w:pPr>
      <w:rPr>
        <w:rFonts w:cs="Times New Roman" w:hint="default"/>
      </w:rPr>
    </w:lvl>
  </w:abstractNum>
  <w:abstractNum w:abstractNumId="21" w15:restartNumberingAfterBreak="0">
    <w:nsid w:val="7E625100"/>
    <w:multiLevelType w:val="singleLevel"/>
    <w:tmpl w:val="8272ECB8"/>
    <w:lvl w:ilvl="0">
      <w:start w:val="1"/>
      <w:numFmt w:val="lowerLetter"/>
      <w:lvlText w:val="(%1)"/>
      <w:legacy w:legacy="1" w:legacySpace="0" w:legacyIndent="340"/>
      <w:lvlJc w:val="left"/>
      <w:pPr>
        <w:ind w:left="1060" w:hanging="340"/>
      </w:pPr>
    </w:lvl>
  </w:abstractNum>
  <w:num w:numId="1">
    <w:abstractNumId w:val="17"/>
    <w:lvlOverride w:ilvl="0">
      <w:startOverride w:val="1"/>
    </w:lvlOverride>
  </w:num>
  <w:num w:numId="2">
    <w:abstractNumId w:val="21"/>
    <w:lvlOverride w:ilvl="0">
      <w:startOverride w:val="1"/>
    </w:lvlOverride>
  </w:num>
  <w:num w:numId="3">
    <w:abstractNumId w:val="4"/>
  </w:num>
  <w:num w:numId="4">
    <w:abstractNumId w:val="13"/>
  </w:num>
  <w:num w:numId="5">
    <w:abstractNumId w:val="3"/>
  </w:num>
  <w:num w:numId="6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786" w:hanging="360"/>
        </w:pPr>
        <w:rPr>
          <w:rFonts w:ascii="Symbol" w:hAnsi="Symbol" w:hint="default"/>
        </w:rPr>
      </w:lvl>
    </w:lvlOverride>
  </w:num>
  <w:num w:numId="7">
    <w:abstractNumId w:val="16"/>
  </w:num>
  <w:num w:numId="8">
    <w:abstractNumId w:val="20"/>
  </w:num>
  <w:num w:numId="9">
    <w:abstractNumId w:val="19"/>
  </w:num>
  <w:num w:numId="10">
    <w:abstractNumId w:val="8"/>
  </w:num>
  <w:num w:numId="11">
    <w:abstractNumId w:val="14"/>
  </w:num>
  <w:num w:numId="12">
    <w:abstractNumId w:val="11"/>
  </w:num>
  <w:num w:numId="13">
    <w:abstractNumId w:val="18"/>
  </w:num>
  <w:num w:numId="14">
    <w:abstractNumId w:val="9"/>
  </w:num>
  <w:num w:numId="15">
    <w:abstractNumId w:val="2"/>
  </w:num>
  <w:num w:numId="16">
    <w:abstractNumId w:val="15"/>
  </w:num>
  <w:num w:numId="17">
    <w:abstractNumId w:val="5"/>
  </w:num>
  <w:num w:numId="18">
    <w:abstractNumId w:val="12"/>
  </w:num>
  <w:num w:numId="19">
    <w:abstractNumId w:val="1"/>
  </w:num>
  <w:num w:numId="20">
    <w:abstractNumId w:val="7"/>
  </w:num>
  <w:num w:numId="21">
    <w:abstractNumId w:val="6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EwN7MwszSyMDM3MbRQ0lEKTi0uzszPAykwrgUADLGqWCwAAAA="/>
  </w:docVars>
  <w:rsids>
    <w:rsidRoot w:val="0083674D"/>
    <w:rsid w:val="00002D54"/>
    <w:rsid w:val="0000626E"/>
    <w:rsid w:val="000072A1"/>
    <w:rsid w:val="00014808"/>
    <w:rsid w:val="00031669"/>
    <w:rsid w:val="000341E6"/>
    <w:rsid w:val="00044A32"/>
    <w:rsid w:val="00045880"/>
    <w:rsid w:val="00051164"/>
    <w:rsid w:val="00070699"/>
    <w:rsid w:val="00092279"/>
    <w:rsid w:val="0009624B"/>
    <w:rsid w:val="000963E5"/>
    <w:rsid w:val="000A0C57"/>
    <w:rsid w:val="000A24A3"/>
    <w:rsid w:val="000A6EB6"/>
    <w:rsid w:val="000B0F61"/>
    <w:rsid w:val="000B2202"/>
    <w:rsid w:val="000B56EB"/>
    <w:rsid w:val="000D1140"/>
    <w:rsid w:val="000D2DE8"/>
    <w:rsid w:val="000D3F2D"/>
    <w:rsid w:val="000D78DF"/>
    <w:rsid w:val="000E79AB"/>
    <w:rsid w:val="000F4576"/>
    <w:rsid w:val="00106407"/>
    <w:rsid w:val="00106DC4"/>
    <w:rsid w:val="001115E5"/>
    <w:rsid w:val="00127992"/>
    <w:rsid w:val="0013021F"/>
    <w:rsid w:val="00160B3A"/>
    <w:rsid w:val="001738E1"/>
    <w:rsid w:val="0017567B"/>
    <w:rsid w:val="00176A4C"/>
    <w:rsid w:val="00182822"/>
    <w:rsid w:val="001917BD"/>
    <w:rsid w:val="00193627"/>
    <w:rsid w:val="00196B27"/>
    <w:rsid w:val="00197D51"/>
    <w:rsid w:val="001A3CF6"/>
    <w:rsid w:val="001B34D9"/>
    <w:rsid w:val="001B6C00"/>
    <w:rsid w:val="001C0E40"/>
    <w:rsid w:val="001C6EFF"/>
    <w:rsid w:val="001F1B1C"/>
    <w:rsid w:val="001F2761"/>
    <w:rsid w:val="001F451C"/>
    <w:rsid w:val="001F4BBD"/>
    <w:rsid w:val="001F59CD"/>
    <w:rsid w:val="00204E9C"/>
    <w:rsid w:val="002112A2"/>
    <w:rsid w:val="00213ECD"/>
    <w:rsid w:val="002157A0"/>
    <w:rsid w:val="0021622E"/>
    <w:rsid w:val="002175CC"/>
    <w:rsid w:val="00224D2B"/>
    <w:rsid w:val="00225842"/>
    <w:rsid w:val="0022667C"/>
    <w:rsid w:val="00233FF4"/>
    <w:rsid w:val="00235F8B"/>
    <w:rsid w:val="00252777"/>
    <w:rsid w:val="00260DA3"/>
    <w:rsid w:val="00272F59"/>
    <w:rsid w:val="00275B75"/>
    <w:rsid w:val="00275C32"/>
    <w:rsid w:val="00275EEC"/>
    <w:rsid w:val="00282B15"/>
    <w:rsid w:val="0028481B"/>
    <w:rsid w:val="00287D89"/>
    <w:rsid w:val="002A5C6B"/>
    <w:rsid w:val="002B7248"/>
    <w:rsid w:val="002C0294"/>
    <w:rsid w:val="002C0CFC"/>
    <w:rsid w:val="002C2D2E"/>
    <w:rsid w:val="002D401F"/>
    <w:rsid w:val="002E1D82"/>
    <w:rsid w:val="002E2081"/>
    <w:rsid w:val="002E4CC3"/>
    <w:rsid w:val="002E5E5B"/>
    <w:rsid w:val="002E60B1"/>
    <w:rsid w:val="00312B94"/>
    <w:rsid w:val="003132BB"/>
    <w:rsid w:val="00317AD0"/>
    <w:rsid w:val="003203F1"/>
    <w:rsid w:val="00320C35"/>
    <w:rsid w:val="00335350"/>
    <w:rsid w:val="0033572E"/>
    <w:rsid w:val="00341F26"/>
    <w:rsid w:val="003451F3"/>
    <w:rsid w:val="0034771B"/>
    <w:rsid w:val="00357370"/>
    <w:rsid w:val="0037198F"/>
    <w:rsid w:val="00374D3B"/>
    <w:rsid w:val="00385392"/>
    <w:rsid w:val="00392205"/>
    <w:rsid w:val="00392F5A"/>
    <w:rsid w:val="003B3F3B"/>
    <w:rsid w:val="003B42ED"/>
    <w:rsid w:val="003C11CD"/>
    <w:rsid w:val="003C6060"/>
    <w:rsid w:val="003E012D"/>
    <w:rsid w:val="003E76F6"/>
    <w:rsid w:val="00401E85"/>
    <w:rsid w:val="0040552A"/>
    <w:rsid w:val="00411D0C"/>
    <w:rsid w:val="0041342C"/>
    <w:rsid w:val="00415C46"/>
    <w:rsid w:val="0043092A"/>
    <w:rsid w:val="00432F5A"/>
    <w:rsid w:val="00440D19"/>
    <w:rsid w:val="00441EEA"/>
    <w:rsid w:val="004624BC"/>
    <w:rsid w:val="00473045"/>
    <w:rsid w:val="004774E0"/>
    <w:rsid w:val="00480BFE"/>
    <w:rsid w:val="004827F9"/>
    <w:rsid w:val="004852AE"/>
    <w:rsid w:val="00491BF3"/>
    <w:rsid w:val="00496990"/>
    <w:rsid w:val="004A5CEC"/>
    <w:rsid w:val="004A66FA"/>
    <w:rsid w:val="004A742F"/>
    <w:rsid w:val="004B7A43"/>
    <w:rsid w:val="004C4CD5"/>
    <w:rsid w:val="004D010D"/>
    <w:rsid w:val="004D4B4D"/>
    <w:rsid w:val="004D6FBF"/>
    <w:rsid w:val="004E09D1"/>
    <w:rsid w:val="004E41D6"/>
    <w:rsid w:val="005034DC"/>
    <w:rsid w:val="00505EC0"/>
    <w:rsid w:val="00512538"/>
    <w:rsid w:val="00527320"/>
    <w:rsid w:val="00545A82"/>
    <w:rsid w:val="00550DF0"/>
    <w:rsid w:val="00550E96"/>
    <w:rsid w:val="00552506"/>
    <w:rsid w:val="00556D96"/>
    <w:rsid w:val="00560CED"/>
    <w:rsid w:val="00564D7B"/>
    <w:rsid w:val="0058021E"/>
    <w:rsid w:val="005828DF"/>
    <w:rsid w:val="00587136"/>
    <w:rsid w:val="005A4DFC"/>
    <w:rsid w:val="005B2D33"/>
    <w:rsid w:val="005B7AED"/>
    <w:rsid w:val="005D5B39"/>
    <w:rsid w:val="006031FA"/>
    <w:rsid w:val="006124EE"/>
    <w:rsid w:val="0061265C"/>
    <w:rsid w:val="006165C7"/>
    <w:rsid w:val="00620475"/>
    <w:rsid w:val="006229F3"/>
    <w:rsid w:val="00624D8E"/>
    <w:rsid w:val="006302AF"/>
    <w:rsid w:val="00630731"/>
    <w:rsid w:val="00630743"/>
    <w:rsid w:val="00634803"/>
    <w:rsid w:val="00634A25"/>
    <w:rsid w:val="00660116"/>
    <w:rsid w:val="00670489"/>
    <w:rsid w:val="00681F64"/>
    <w:rsid w:val="00684F6D"/>
    <w:rsid w:val="00696B30"/>
    <w:rsid w:val="006A2C3D"/>
    <w:rsid w:val="006A4700"/>
    <w:rsid w:val="006A5713"/>
    <w:rsid w:val="006B07C6"/>
    <w:rsid w:val="006B1C79"/>
    <w:rsid w:val="006C1794"/>
    <w:rsid w:val="006C2417"/>
    <w:rsid w:val="006C4B38"/>
    <w:rsid w:val="006D1891"/>
    <w:rsid w:val="006E24BD"/>
    <w:rsid w:val="006E2E92"/>
    <w:rsid w:val="006E43E0"/>
    <w:rsid w:val="006F489F"/>
    <w:rsid w:val="00711AAA"/>
    <w:rsid w:val="0075209D"/>
    <w:rsid w:val="0075740E"/>
    <w:rsid w:val="00757AA4"/>
    <w:rsid w:val="00777C08"/>
    <w:rsid w:val="00785F55"/>
    <w:rsid w:val="00792FFC"/>
    <w:rsid w:val="00797668"/>
    <w:rsid w:val="007A0E70"/>
    <w:rsid w:val="007A373E"/>
    <w:rsid w:val="007C227C"/>
    <w:rsid w:val="007C6708"/>
    <w:rsid w:val="007C7D85"/>
    <w:rsid w:val="007E3CED"/>
    <w:rsid w:val="007E6915"/>
    <w:rsid w:val="007E7B60"/>
    <w:rsid w:val="007E7E35"/>
    <w:rsid w:val="007F0756"/>
    <w:rsid w:val="007F56F9"/>
    <w:rsid w:val="00811E21"/>
    <w:rsid w:val="00816AC2"/>
    <w:rsid w:val="00816F55"/>
    <w:rsid w:val="00821552"/>
    <w:rsid w:val="00823D15"/>
    <w:rsid w:val="00834D05"/>
    <w:rsid w:val="0083674D"/>
    <w:rsid w:val="0085595E"/>
    <w:rsid w:val="008631DF"/>
    <w:rsid w:val="00866E74"/>
    <w:rsid w:val="00873489"/>
    <w:rsid w:val="0088099E"/>
    <w:rsid w:val="00880C9A"/>
    <w:rsid w:val="00883317"/>
    <w:rsid w:val="008847C1"/>
    <w:rsid w:val="008864C9"/>
    <w:rsid w:val="0088687A"/>
    <w:rsid w:val="008A1021"/>
    <w:rsid w:val="008A37EE"/>
    <w:rsid w:val="008B3EE6"/>
    <w:rsid w:val="008C09F7"/>
    <w:rsid w:val="008C4D9D"/>
    <w:rsid w:val="008D4024"/>
    <w:rsid w:val="009003A5"/>
    <w:rsid w:val="0090119B"/>
    <w:rsid w:val="0092475F"/>
    <w:rsid w:val="00940E6B"/>
    <w:rsid w:val="00944C6B"/>
    <w:rsid w:val="009514CE"/>
    <w:rsid w:val="009909C2"/>
    <w:rsid w:val="009B616B"/>
    <w:rsid w:val="009D72B1"/>
    <w:rsid w:val="009E3C61"/>
    <w:rsid w:val="009E5B81"/>
    <w:rsid w:val="009F3B77"/>
    <w:rsid w:val="009F4FD0"/>
    <w:rsid w:val="00A079FA"/>
    <w:rsid w:val="00A3011E"/>
    <w:rsid w:val="00A47A8D"/>
    <w:rsid w:val="00A564CA"/>
    <w:rsid w:val="00A64B3A"/>
    <w:rsid w:val="00A66AB3"/>
    <w:rsid w:val="00A716C3"/>
    <w:rsid w:val="00A7309C"/>
    <w:rsid w:val="00A769FA"/>
    <w:rsid w:val="00A8450E"/>
    <w:rsid w:val="00A91FEF"/>
    <w:rsid w:val="00AA0C0A"/>
    <w:rsid w:val="00AA2F94"/>
    <w:rsid w:val="00AB28CB"/>
    <w:rsid w:val="00AB731E"/>
    <w:rsid w:val="00AD78E9"/>
    <w:rsid w:val="00AD7EB6"/>
    <w:rsid w:val="00AE59A4"/>
    <w:rsid w:val="00AF5BC2"/>
    <w:rsid w:val="00AF6445"/>
    <w:rsid w:val="00B00CE7"/>
    <w:rsid w:val="00B20615"/>
    <w:rsid w:val="00B3207E"/>
    <w:rsid w:val="00B44133"/>
    <w:rsid w:val="00B462DD"/>
    <w:rsid w:val="00B46CD0"/>
    <w:rsid w:val="00B6363D"/>
    <w:rsid w:val="00B64AAF"/>
    <w:rsid w:val="00B6688D"/>
    <w:rsid w:val="00B75428"/>
    <w:rsid w:val="00B755E5"/>
    <w:rsid w:val="00B76CE9"/>
    <w:rsid w:val="00B866A9"/>
    <w:rsid w:val="00B93D78"/>
    <w:rsid w:val="00BA31E9"/>
    <w:rsid w:val="00BA3234"/>
    <w:rsid w:val="00BA3460"/>
    <w:rsid w:val="00BA3F67"/>
    <w:rsid w:val="00BA4BA7"/>
    <w:rsid w:val="00BA5110"/>
    <w:rsid w:val="00BB3E03"/>
    <w:rsid w:val="00BB4C0A"/>
    <w:rsid w:val="00BD32C0"/>
    <w:rsid w:val="00BD7490"/>
    <w:rsid w:val="00BF67C2"/>
    <w:rsid w:val="00C05D78"/>
    <w:rsid w:val="00C05E90"/>
    <w:rsid w:val="00C06A01"/>
    <w:rsid w:val="00C105C4"/>
    <w:rsid w:val="00C13CA6"/>
    <w:rsid w:val="00C43217"/>
    <w:rsid w:val="00C57A22"/>
    <w:rsid w:val="00C6207E"/>
    <w:rsid w:val="00C70492"/>
    <w:rsid w:val="00C93BB6"/>
    <w:rsid w:val="00C948B1"/>
    <w:rsid w:val="00C95AE5"/>
    <w:rsid w:val="00CA56A1"/>
    <w:rsid w:val="00CB7F7F"/>
    <w:rsid w:val="00CC53C1"/>
    <w:rsid w:val="00CC7A59"/>
    <w:rsid w:val="00CD146D"/>
    <w:rsid w:val="00CD2533"/>
    <w:rsid w:val="00CD4AC5"/>
    <w:rsid w:val="00CD7074"/>
    <w:rsid w:val="00CE40C7"/>
    <w:rsid w:val="00CE6849"/>
    <w:rsid w:val="00CF570E"/>
    <w:rsid w:val="00D31EF6"/>
    <w:rsid w:val="00D327BD"/>
    <w:rsid w:val="00D35944"/>
    <w:rsid w:val="00D36025"/>
    <w:rsid w:val="00D41B1D"/>
    <w:rsid w:val="00D50EF0"/>
    <w:rsid w:val="00D72398"/>
    <w:rsid w:val="00D72F8C"/>
    <w:rsid w:val="00D73CF2"/>
    <w:rsid w:val="00D77D2C"/>
    <w:rsid w:val="00D84FCB"/>
    <w:rsid w:val="00D87F40"/>
    <w:rsid w:val="00D94486"/>
    <w:rsid w:val="00DA1FAF"/>
    <w:rsid w:val="00DC15E2"/>
    <w:rsid w:val="00DC327E"/>
    <w:rsid w:val="00DD4722"/>
    <w:rsid w:val="00DD5228"/>
    <w:rsid w:val="00DD6857"/>
    <w:rsid w:val="00DE784C"/>
    <w:rsid w:val="00DF18F9"/>
    <w:rsid w:val="00DF206F"/>
    <w:rsid w:val="00DF5E45"/>
    <w:rsid w:val="00E0126C"/>
    <w:rsid w:val="00E01444"/>
    <w:rsid w:val="00E06707"/>
    <w:rsid w:val="00E1278C"/>
    <w:rsid w:val="00E15CF7"/>
    <w:rsid w:val="00E168F2"/>
    <w:rsid w:val="00E16AA7"/>
    <w:rsid w:val="00E16F30"/>
    <w:rsid w:val="00E17FE3"/>
    <w:rsid w:val="00E26832"/>
    <w:rsid w:val="00E3730F"/>
    <w:rsid w:val="00E375AE"/>
    <w:rsid w:val="00E51FFD"/>
    <w:rsid w:val="00E55FB3"/>
    <w:rsid w:val="00E572C4"/>
    <w:rsid w:val="00E61126"/>
    <w:rsid w:val="00E62C1B"/>
    <w:rsid w:val="00E62CC4"/>
    <w:rsid w:val="00E655E2"/>
    <w:rsid w:val="00E864EA"/>
    <w:rsid w:val="00E87216"/>
    <w:rsid w:val="00E9311E"/>
    <w:rsid w:val="00E941BE"/>
    <w:rsid w:val="00E96163"/>
    <w:rsid w:val="00EA181D"/>
    <w:rsid w:val="00EC30E0"/>
    <w:rsid w:val="00EC3631"/>
    <w:rsid w:val="00EC4089"/>
    <w:rsid w:val="00ED5CD2"/>
    <w:rsid w:val="00EE110C"/>
    <w:rsid w:val="00EE4F3D"/>
    <w:rsid w:val="00F04EE3"/>
    <w:rsid w:val="00F117CB"/>
    <w:rsid w:val="00F31B3C"/>
    <w:rsid w:val="00F3340B"/>
    <w:rsid w:val="00F373D9"/>
    <w:rsid w:val="00F41103"/>
    <w:rsid w:val="00F43960"/>
    <w:rsid w:val="00F47714"/>
    <w:rsid w:val="00F55988"/>
    <w:rsid w:val="00F56F47"/>
    <w:rsid w:val="00F56F9E"/>
    <w:rsid w:val="00F64B34"/>
    <w:rsid w:val="00F75095"/>
    <w:rsid w:val="00F76B66"/>
    <w:rsid w:val="00F83163"/>
    <w:rsid w:val="00F83609"/>
    <w:rsid w:val="00F8379F"/>
    <w:rsid w:val="00F8490C"/>
    <w:rsid w:val="00F95934"/>
    <w:rsid w:val="00F96B69"/>
    <w:rsid w:val="00FA0296"/>
    <w:rsid w:val="00FA244E"/>
    <w:rsid w:val="00FB057D"/>
    <w:rsid w:val="00FB29F3"/>
    <w:rsid w:val="00FB70C0"/>
    <w:rsid w:val="00FC00B7"/>
    <w:rsid w:val="00FC09D0"/>
    <w:rsid w:val="00FC7007"/>
    <w:rsid w:val="00FE0AB2"/>
    <w:rsid w:val="00FE1FBB"/>
    <w:rsid w:val="00FE7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6BE0A27"/>
  <w15:chartTrackingRefBased/>
  <w15:docId w15:val="{D24FED5A-18A2-4B75-8CB0-A3868F352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545A82"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240"/>
      <w:ind w:left="720" w:hanging="720"/>
      <w:outlineLvl w:val="0"/>
    </w:pPr>
    <w:rPr>
      <w:rFonts w:ascii="NTTierce" w:hAnsi="NTTierce"/>
      <w:b/>
      <w:kern w:val="28"/>
      <w:szCs w:val="20"/>
    </w:rPr>
  </w:style>
  <w:style w:type="paragraph" w:styleId="Heading2">
    <w:name w:val="heading 2"/>
    <w:basedOn w:val="Normal"/>
    <w:next w:val="Normal"/>
    <w:qFormat/>
    <w:pPr>
      <w:keepNext/>
      <w:jc w:val="both"/>
      <w:outlineLvl w:val="1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pPr>
      <w:widowControl w:val="0"/>
      <w:spacing w:after="120"/>
      <w:jc w:val="both"/>
    </w:pPr>
    <w:rPr>
      <w:szCs w:val="20"/>
    </w:rPr>
  </w:style>
  <w:style w:type="paragraph" w:styleId="Header">
    <w:name w:val="header"/>
    <w:basedOn w:val="Normal"/>
    <w:semiHidden/>
    <w:pPr>
      <w:tabs>
        <w:tab w:val="center" w:pos="4677"/>
        <w:tab w:val="right" w:pos="9355"/>
      </w:tabs>
    </w:pPr>
  </w:style>
  <w:style w:type="character" w:styleId="PageNumber">
    <w:name w:val="page number"/>
    <w:basedOn w:val="DefaultParagraphFont"/>
    <w:semiHidden/>
  </w:style>
  <w:style w:type="paragraph" w:styleId="Footer">
    <w:name w:val="footer"/>
    <w:basedOn w:val="Normal"/>
    <w:link w:val="FooterChar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paragraph" w:styleId="ListParagraph">
    <w:name w:val="List Paragraph"/>
    <w:aliases w:val="ADB List Paragraph,Colorful List - Accent 11"/>
    <w:basedOn w:val="Normal"/>
    <w:link w:val="ListParagraphChar"/>
    <w:uiPriority w:val="34"/>
    <w:qFormat/>
    <w:rsid w:val="006B1C79"/>
    <w:pPr>
      <w:ind w:left="708"/>
    </w:pPr>
    <w:rPr>
      <w:lang w:val="x-none" w:eastAsia="x-none"/>
    </w:rPr>
  </w:style>
  <w:style w:type="character" w:styleId="CommentReference">
    <w:name w:val="annotation reference"/>
    <w:uiPriority w:val="99"/>
    <w:semiHidden/>
    <w:unhideWhenUsed/>
    <w:rsid w:val="00AB73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B731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B731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731E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AB731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731E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AB731E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rsid w:val="004D4B4D"/>
    <w:pPr>
      <w:overflowPunct w:val="0"/>
      <w:autoSpaceDE w:val="0"/>
      <w:autoSpaceDN w:val="0"/>
      <w:adjustRightInd w:val="0"/>
      <w:ind w:left="426" w:right="283"/>
      <w:jc w:val="both"/>
      <w:textAlignment w:val="baseline"/>
    </w:pPr>
    <w:rPr>
      <w:b/>
      <w:szCs w:val="20"/>
    </w:rPr>
  </w:style>
  <w:style w:type="character" w:customStyle="1" w:styleId="FooterChar">
    <w:name w:val="Footer Char"/>
    <w:link w:val="Footer"/>
    <w:uiPriority w:val="99"/>
    <w:rsid w:val="00DD4722"/>
    <w:rPr>
      <w:sz w:val="24"/>
      <w:szCs w:val="24"/>
    </w:rPr>
  </w:style>
  <w:style w:type="character" w:customStyle="1" w:styleId="ListParagraphChar">
    <w:name w:val="List Paragraph Char"/>
    <w:aliases w:val="ADB List Paragraph Char,Colorful List - Accent 11 Char"/>
    <w:link w:val="ListParagraph"/>
    <w:uiPriority w:val="34"/>
    <w:locked/>
    <w:rsid w:val="00550DF0"/>
    <w:rPr>
      <w:sz w:val="24"/>
      <w:szCs w:val="24"/>
    </w:rPr>
  </w:style>
  <w:style w:type="paragraph" w:styleId="Revision">
    <w:name w:val="Revision"/>
    <w:hidden/>
    <w:uiPriority w:val="99"/>
    <w:semiHidden/>
    <w:rsid w:val="00FB29F3"/>
    <w:rPr>
      <w:sz w:val="24"/>
      <w:szCs w:val="24"/>
    </w:rPr>
  </w:style>
  <w:style w:type="paragraph" w:customStyle="1" w:styleId="BankNormal">
    <w:name w:val="BankNormal"/>
    <w:basedOn w:val="Normal"/>
    <w:link w:val="BankNormalChar"/>
    <w:uiPriority w:val="99"/>
    <w:rsid w:val="00873489"/>
    <w:pPr>
      <w:spacing w:after="240"/>
    </w:pPr>
    <w:rPr>
      <w:szCs w:val="20"/>
      <w:lang w:val="en-US" w:eastAsia="en-US"/>
    </w:rPr>
  </w:style>
  <w:style w:type="character" w:customStyle="1" w:styleId="BankNormalChar">
    <w:name w:val="BankNormal Char"/>
    <w:link w:val="BankNormal"/>
    <w:uiPriority w:val="99"/>
    <w:locked/>
    <w:rsid w:val="00873489"/>
    <w:rPr>
      <w:sz w:val="24"/>
      <w:lang w:val="en-US" w:eastAsia="en-US"/>
    </w:rPr>
  </w:style>
  <w:style w:type="paragraph" w:customStyle="1" w:styleId="8f4506aa708e2a26msolistparagraph">
    <w:name w:val="8f4506aa708e2a26msolistparagraph"/>
    <w:basedOn w:val="Normal"/>
    <w:rsid w:val="00F41103"/>
    <w:pPr>
      <w:spacing w:before="100" w:beforeAutospacing="1" w:after="100" w:afterAutospacing="1"/>
    </w:pPr>
  </w:style>
  <w:style w:type="character" w:customStyle="1" w:styleId="wmi-callto">
    <w:name w:val="wmi-callto"/>
    <w:rsid w:val="00F41103"/>
  </w:style>
  <w:style w:type="table" w:styleId="TableGrid">
    <w:name w:val="Table Grid"/>
    <w:basedOn w:val="TableNormal"/>
    <w:uiPriority w:val="39"/>
    <w:rsid w:val="00866E7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866E7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en-US" w:eastAsia="en-US"/>
    </w:rPr>
  </w:style>
  <w:style w:type="character" w:customStyle="1" w:styleId="HTMLPreformattedChar">
    <w:name w:val="HTML Preformatted Char"/>
    <w:link w:val="HTMLPreformatted"/>
    <w:uiPriority w:val="99"/>
    <w:rsid w:val="00866E74"/>
    <w:rPr>
      <w:rFonts w:ascii="Courier New" w:hAnsi="Courier New" w:cs="Courier New"/>
      <w:lang w:val="en-US" w:eastAsia="en-US"/>
    </w:rPr>
  </w:style>
  <w:style w:type="character" w:customStyle="1" w:styleId="FontStyle33">
    <w:name w:val="Font Style33"/>
    <w:rsid w:val="00866E74"/>
    <w:rPr>
      <w:rFonts w:ascii="Arial Narrow" w:hAnsi="Arial Narrow" w:cs="Arial Narrow" w:hint="default"/>
      <w:sz w:val="12"/>
      <w:szCs w:val="12"/>
    </w:rPr>
  </w:style>
  <w:style w:type="character" w:customStyle="1" w:styleId="s0">
    <w:name w:val="s0"/>
    <w:rsid w:val="00940E6B"/>
    <w:rPr>
      <w:rFonts w:ascii="Times New Roman" w:hAnsi="Times New Roman" w:cs="Times New Roman"/>
      <w:color w:val="000000"/>
      <w:spacing w:val="0"/>
      <w:sz w:val="24"/>
      <w:szCs w:val="24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178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533D0F-D430-44E4-A5EA-8BDEE2018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6</Pages>
  <Words>1772</Words>
  <Characters>10104</Characters>
  <Application>Microsoft Office Word</Application>
  <DocSecurity>0</DocSecurity>
  <Lines>84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Приложение А</vt:lpstr>
      <vt:lpstr>Приложение А</vt:lpstr>
    </vt:vector>
  </TitlesOfParts>
  <Company>RFLR</Company>
  <LinksUpToDate>false</LinksUpToDate>
  <CharactersWithSpaces>11853</CharactersWithSpaces>
  <SharedDoc>false</SharedDoc>
  <HLinks>
    <vt:vector size="6" baseType="variant">
      <vt:variant>
        <vt:i4>65537</vt:i4>
      </vt:variant>
      <vt:variant>
        <vt:i4>0</vt:i4>
      </vt:variant>
      <vt:variant>
        <vt:i4>0</vt:i4>
      </vt:variant>
      <vt:variant>
        <vt:i4>5</vt:i4>
      </vt:variant>
      <vt:variant>
        <vt:lpwstr>https://www.audit-it.ru/terms/audit/auditor.html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А</dc:title>
  <dc:subject/>
  <dc:creator>Fokina_A</dc:creator>
  <cp:keywords/>
  <cp:lastModifiedBy>Ashkhen Janjughazyan</cp:lastModifiedBy>
  <cp:revision>9</cp:revision>
  <cp:lastPrinted>2022-11-14T11:57:00Z</cp:lastPrinted>
  <dcterms:created xsi:type="dcterms:W3CDTF">2023-08-14T10:45:00Z</dcterms:created>
  <dcterms:modified xsi:type="dcterms:W3CDTF">2023-08-14T22:42:00Z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42639ad7881012e4ac7af0971c92aa487c6c288232c6291991946025f7696e7b</vt:lpwstr>
  </property>
</Properties>
</file>